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3209C" w14:textId="77777777" w:rsidR="00F154EE" w:rsidRPr="00E33CB7" w:rsidRDefault="00F154EE" w:rsidP="002419F4">
      <w:pPr>
        <w:spacing w:after="120"/>
        <w:rPr>
          <w:rFonts w:cs="Calibri"/>
          <w:lang w:val="da-DK"/>
        </w:rPr>
      </w:pPr>
    </w:p>
    <w:p w14:paraId="0C276E08" w14:textId="5957BDA4" w:rsidR="002419F4" w:rsidRPr="002C1318" w:rsidRDefault="002419F4" w:rsidP="002419F4">
      <w:pPr>
        <w:spacing w:after="120"/>
        <w:rPr>
          <w:rFonts w:cs="Calibri"/>
        </w:rPr>
      </w:pPr>
      <w:r w:rsidRPr="002C1318">
        <w:rPr>
          <w:rFonts w:cs="Calibri"/>
        </w:rPr>
        <w:t>For the attention of:</w:t>
      </w:r>
    </w:p>
    <w:p w14:paraId="5FB4E4C6" w14:textId="77777777" w:rsidR="00A16046" w:rsidRPr="009C2E6F" w:rsidRDefault="002419F4" w:rsidP="002419F4">
      <w:pPr>
        <w:spacing w:after="0"/>
        <w:rPr>
          <w:rFonts w:cs="Calibri"/>
        </w:rPr>
      </w:pPr>
      <w:r w:rsidRPr="009C2E6F">
        <w:rPr>
          <w:rFonts w:cs="Calibri"/>
        </w:rPr>
        <w:t>OSPAR BDC Heads of Delegation</w:t>
      </w:r>
    </w:p>
    <w:p w14:paraId="39B95ECA" w14:textId="77777777" w:rsidR="002419F4" w:rsidRPr="009C2E6F" w:rsidRDefault="002419F4" w:rsidP="00F154EE">
      <w:pPr>
        <w:tabs>
          <w:tab w:val="left" w:pos="4962"/>
        </w:tabs>
        <w:spacing w:after="0"/>
        <w:rPr>
          <w:rFonts w:cs="Calibri"/>
        </w:rPr>
      </w:pPr>
      <w:r w:rsidRPr="009C2E6F">
        <w:rPr>
          <w:rFonts w:cs="Calibri"/>
        </w:rPr>
        <w:t>ICG-COBAM contact points</w:t>
      </w:r>
    </w:p>
    <w:p w14:paraId="17764394" w14:textId="52C0C38A" w:rsidR="002419F4" w:rsidRPr="009C2E6F" w:rsidRDefault="009C2E6F" w:rsidP="002419F4">
      <w:pPr>
        <w:spacing w:after="0"/>
        <w:rPr>
          <w:rFonts w:cs="Calibri"/>
        </w:rPr>
      </w:pPr>
      <w:r w:rsidRPr="009C2E6F">
        <w:rPr>
          <w:rFonts w:cs="Calibri"/>
        </w:rPr>
        <w:t>Marine Mammal</w:t>
      </w:r>
      <w:r w:rsidR="002419F4" w:rsidRPr="009C2E6F">
        <w:rPr>
          <w:rFonts w:cs="Calibri"/>
        </w:rPr>
        <w:t xml:space="preserve"> contact points</w:t>
      </w:r>
    </w:p>
    <w:p w14:paraId="2F0B303A" w14:textId="77777777" w:rsidR="00B611E8" w:rsidRPr="009C2E6F" w:rsidRDefault="00B611E8" w:rsidP="002419F4">
      <w:pPr>
        <w:spacing w:after="0"/>
        <w:rPr>
          <w:rFonts w:cs="Calibri"/>
        </w:rPr>
      </w:pPr>
    </w:p>
    <w:p w14:paraId="5B45E208" w14:textId="2E2662E2" w:rsidR="00B611E8" w:rsidRPr="002C1318" w:rsidRDefault="00B611E8" w:rsidP="002419F4">
      <w:pPr>
        <w:spacing w:after="0"/>
        <w:rPr>
          <w:rFonts w:cs="Calibri"/>
        </w:rPr>
      </w:pPr>
      <w:r w:rsidRPr="009C2E6F">
        <w:rPr>
          <w:rFonts w:cs="Calibri"/>
        </w:rPr>
        <w:t>Cc: OSPAR H</w:t>
      </w:r>
      <w:r w:rsidR="00F154EE" w:rsidRPr="009C2E6F">
        <w:rPr>
          <w:rFonts w:cs="Calibri"/>
        </w:rPr>
        <w:t>eads of Delegation</w:t>
      </w:r>
    </w:p>
    <w:p w14:paraId="678A3F1D" w14:textId="03443CA6" w:rsidR="002419F4" w:rsidRPr="002C1318" w:rsidRDefault="0037658F" w:rsidP="002419F4">
      <w:pPr>
        <w:jc w:val="right"/>
        <w:rPr>
          <w:rFonts w:cs="Calibri"/>
        </w:rPr>
      </w:pPr>
      <w:r w:rsidRPr="0037658F">
        <w:rPr>
          <w:rFonts w:cs="Calibri"/>
        </w:rPr>
        <w:t>24</w:t>
      </w:r>
      <w:r w:rsidR="008E7533" w:rsidRPr="0037658F">
        <w:rPr>
          <w:rFonts w:cs="Calibri"/>
        </w:rPr>
        <w:t xml:space="preserve"> </w:t>
      </w:r>
      <w:r w:rsidRPr="0037658F">
        <w:rPr>
          <w:rFonts w:cs="Calibri"/>
        </w:rPr>
        <w:t>November</w:t>
      </w:r>
      <w:r w:rsidR="008E7533" w:rsidRPr="0037658F">
        <w:rPr>
          <w:rFonts w:cs="Calibri"/>
        </w:rPr>
        <w:t xml:space="preserve"> </w:t>
      </w:r>
      <w:r w:rsidR="00AF1D8B" w:rsidRPr="0037658F">
        <w:rPr>
          <w:rFonts w:cs="Calibri"/>
        </w:rPr>
        <w:t>202</w:t>
      </w:r>
      <w:r w:rsidR="00AF307E" w:rsidRPr="0037658F">
        <w:rPr>
          <w:rFonts w:cs="Calibri"/>
        </w:rPr>
        <w:t>5</w:t>
      </w:r>
    </w:p>
    <w:p w14:paraId="3296038E" w14:textId="77777777" w:rsidR="006801EF" w:rsidRPr="002C1318" w:rsidRDefault="005F27E7" w:rsidP="00E57603">
      <w:pPr>
        <w:pStyle w:val="Title"/>
        <w:rPr>
          <w:rFonts w:cs="Calibri"/>
        </w:rPr>
      </w:pPr>
      <w:r w:rsidRPr="002C1318">
        <w:rPr>
          <w:rFonts w:cs="Calibri"/>
        </w:rPr>
        <w:t xml:space="preserve">OSPAR </w:t>
      </w:r>
      <w:r w:rsidR="00016A7B" w:rsidRPr="002C1318">
        <w:rPr>
          <w:rFonts w:cs="Calibri"/>
        </w:rPr>
        <w:t xml:space="preserve">Data call </w:t>
      </w:r>
      <w:r w:rsidR="006801EF" w:rsidRPr="002C1318">
        <w:rPr>
          <w:rFonts w:cs="Calibri"/>
        </w:rPr>
        <w:t>2025</w:t>
      </w:r>
    </w:p>
    <w:p w14:paraId="29DADDCF" w14:textId="6840AD66" w:rsidR="00155163" w:rsidRPr="002C1318" w:rsidRDefault="006801EF" w:rsidP="00E57603">
      <w:pPr>
        <w:pStyle w:val="Title"/>
        <w:rPr>
          <w:rFonts w:cs="Calibri"/>
        </w:rPr>
      </w:pPr>
      <w:r w:rsidRPr="002C1318">
        <w:rPr>
          <w:rFonts w:cs="Calibri"/>
        </w:rPr>
        <w:t>Harbour and Grey seal Abundance and Grey seal Pup Production data to be used in common indicators M3</w:t>
      </w:r>
      <w:r w:rsidR="0028400B">
        <w:rPr>
          <w:rFonts w:cs="Calibri"/>
        </w:rPr>
        <w:t>,</w:t>
      </w:r>
      <w:r w:rsidRPr="002C1318">
        <w:rPr>
          <w:rFonts w:cs="Calibri"/>
        </w:rPr>
        <w:t xml:space="preserve"> M5 </w:t>
      </w:r>
      <w:r w:rsidR="0028400B">
        <w:rPr>
          <w:rFonts w:cs="Calibri"/>
        </w:rPr>
        <w:t xml:space="preserve">and M6 </w:t>
      </w:r>
      <w:r w:rsidR="00155163" w:rsidRPr="002C1318">
        <w:rPr>
          <w:rFonts w:cs="Calibri"/>
        </w:rPr>
        <w:t>for the Intermediate Assessment 2029</w:t>
      </w:r>
    </w:p>
    <w:p w14:paraId="5C47670C" w14:textId="16302275" w:rsidR="007D45AF" w:rsidRPr="002C1318" w:rsidRDefault="005F27E7" w:rsidP="007D45AF">
      <w:pPr>
        <w:pStyle w:val="Heading2"/>
        <w:rPr>
          <w:rFonts w:ascii="Calibri" w:hAnsi="Calibri" w:cs="Calibri"/>
        </w:rPr>
      </w:pPr>
      <w:r w:rsidRPr="002C1318">
        <w:rPr>
          <w:rFonts w:ascii="Calibri" w:hAnsi="Calibri" w:cs="Calibri"/>
          <w:bCs w:val="0"/>
          <w:color w:val="auto"/>
          <w:sz w:val="28"/>
          <w:szCs w:val="22"/>
          <w:lang w:eastAsia="x-none"/>
        </w:rPr>
        <w:t>Contact</w:t>
      </w:r>
      <w:r w:rsidR="005029A2" w:rsidRPr="002C1318">
        <w:rPr>
          <w:rFonts w:ascii="Calibri" w:hAnsi="Calibri" w:cs="Calibri"/>
          <w:bCs w:val="0"/>
          <w:color w:val="auto"/>
          <w:sz w:val="28"/>
          <w:szCs w:val="22"/>
          <w:lang w:eastAsia="x-none"/>
        </w:rPr>
        <w:t>s</w:t>
      </w:r>
      <w:r w:rsidR="007D45AF" w:rsidRPr="002C1318">
        <w:rPr>
          <w:rFonts w:ascii="Calibri" w:hAnsi="Calibri" w:cs="Calibri"/>
          <w:bCs w:val="0"/>
          <w:color w:val="auto"/>
          <w:sz w:val="28"/>
          <w:szCs w:val="22"/>
          <w:lang w:eastAsia="x-none"/>
        </w:rPr>
        <w:t xml:space="preserve"> </w:t>
      </w:r>
    </w:p>
    <w:p w14:paraId="08B85155" w14:textId="1B8A2EBA" w:rsidR="00155163" w:rsidRPr="002C1318" w:rsidRDefault="00C924B5" w:rsidP="006801EF">
      <w:pPr>
        <w:spacing w:after="120"/>
        <w:rPr>
          <w:rFonts w:cs="Calibri"/>
        </w:rPr>
      </w:pPr>
      <w:r w:rsidRPr="009C2E6F">
        <w:rPr>
          <w:rFonts w:cs="Calibri"/>
        </w:rPr>
        <w:t>Content</w:t>
      </w:r>
      <w:r w:rsidR="00B34051" w:rsidRPr="009C2E6F">
        <w:rPr>
          <w:rFonts w:cs="Calibri"/>
        </w:rPr>
        <w:t xml:space="preserve">: </w:t>
      </w:r>
      <w:r w:rsidR="006801EF" w:rsidRPr="009C2E6F">
        <w:rPr>
          <w:rFonts w:cs="Calibri"/>
        </w:rPr>
        <w:t>[</w:t>
      </w:r>
      <w:r w:rsidR="009B5CD0" w:rsidRPr="009C2E6F">
        <w:rPr>
          <w:rFonts w:cs="Calibri"/>
        </w:rPr>
        <w:t>Roma Banga</w:t>
      </w:r>
      <w:r w:rsidR="006801EF" w:rsidRPr="009C2E6F">
        <w:rPr>
          <w:rFonts w:cs="Calibri"/>
        </w:rPr>
        <w:t>],</w:t>
      </w:r>
      <w:r w:rsidR="006801EF" w:rsidRPr="002C1318">
        <w:rPr>
          <w:rFonts w:cs="Calibri"/>
        </w:rPr>
        <w:t xml:space="preserve"> </w:t>
      </w:r>
      <w:hyperlink r:id="rId8" w:history="1">
        <w:r w:rsidR="006801EF" w:rsidRPr="002C1318">
          <w:rPr>
            <w:rStyle w:val="Hyperlink"/>
            <w:rFonts w:cs="Calibri"/>
          </w:rPr>
          <w:t>MarineMammals@jncc.gov.uk</w:t>
        </w:r>
      </w:hyperlink>
    </w:p>
    <w:p w14:paraId="1E68B71E" w14:textId="77777777" w:rsidR="006801EF" w:rsidRPr="002C1318" w:rsidRDefault="006801EF" w:rsidP="006801EF">
      <w:pPr>
        <w:spacing w:after="0"/>
        <w:rPr>
          <w:rFonts w:cs="Calibri"/>
        </w:rPr>
      </w:pPr>
      <w:r w:rsidRPr="002C1318">
        <w:rPr>
          <w:rFonts w:cs="Calibri"/>
        </w:rPr>
        <w:t xml:space="preserve">ICES technical contact: ICES Accessions </w:t>
      </w:r>
      <w:hyperlink r:id="rId9">
        <w:r w:rsidRPr="002C1318">
          <w:rPr>
            <w:rStyle w:val="Hyperlink"/>
            <w:rFonts w:cs="Calibri"/>
          </w:rPr>
          <w:t>accessions@ices.dk</w:t>
        </w:r>
      </w:hyperlink>
    </w:p>
    <w:p w14:paraId="580C972E" w14:textId="2D98A7D0" w:rsidR="006801EF" w:rsidRPr="002C1318" w:rsidRDefault="006801EF" w:rsidP="006801EF">
      <w:pPr>
        <w:spacing w:after="120"/>
        <w:rPr>
          <w:rFonts w:cs="Calibri"/>
        </w:rPr>
      </w:pPr>
      <w:r w:rsidRPr="002C1318">
        <w:rPr>
          <w:rFonts w:cs="Calibri"/>
        </w:rPr>
        <w:t xml:space="preserve">Please contact ICES Accessions </w:t>
      </w:r>
      <w:r w:rsidR="00D51B02" w:rsidRPr="00D51B02">
        <w:rPr>
          <w:rFonts w:cs="Calibri"/>
        </w:rPr>
        <w:t xml:space="preserve">to get access to the data submission page or </w:t>
      </w:r>
      <w:r w:rsidRPr="002C1318">
        <w:rPr>
          <w:rFonts w:cs="Calibri"/>
        </w:rPr>
        <w:t>if you encounter problems submitting your data online or need any additional codes.</w:t>
      </w:r>
    </w:p>
    <w:p w14:paraId="22FA029C" w14:textId="3245C0DB" w:rsidR="00C924B5" w:rsidRPr="002C1318" w:rsidRDefault="00AD41F5" w:rsidP="006801EF">
      <w:pPr>
        <w:spacing w:after="120"/>
        <w:rPr>
          <w:rFonts w:cs="Calibri"/>
        </w:rPr>
      </w:pPr>
      <w:r w:rsidRPr="002C1318">
        <w:rPr>
          <w:rFonts w:cs="Calibri"/>
        </w:rPr>
        <w:t xml:space="preserve">OSPAR </w:t>
      </w:r>
      <w:r w:rsidR="004E10DF" w:rsidRPr="002C1318">
        <w:rPr>
          <w:rFonts w:cs="Calibri"/>
        </w:rPr>
        <w:t>data</w:t>
      </w:r>
      <w:r w:rsidRPr="002C1318">
        <w:rPr>
          <w:rFonts w:cs="Calibri"/>
        </w:rPr>
        <w:t xml:space="preserve"> contact</w:t>
      </w:r>
      <w:r w:rsidR="00C924B5" w:rsidRPr="002C1318">
        <w:rPr>
          <w:rFonts w:cs="Calibri"/>
        </w:rPr>
        <w:t xml:space="preserve">: </w:t>
      </w:r>
      <w:hyperlink r:id="rId10" w:history="1">
        <w:r w:rsidR="00647C0C" w:rsidRPr="002C1318">
          <w:rPr>
            <w:rStyle w:val="Hyperlink"/>
            <w:rFonts w:cs="Calibri"/>
          </w:rPr>
          <w:t>data@ospar.org</w:t>
        </w:r>
      </w:hyperlink>
      <w:r w:rsidR="00C924B5" w:rsidRPr="002C1318">
        <w:rPr>
          <w:rFonts w:cs="Calibri"/>
        </w:rPr>
        <w:br/>
        <w:t xml:space="preserve">Please </w:t>
      </w:r>
      <w:r w:rsidR="009D5D9E" w:rsidRPr="002C1318">
        <w:rPr>
          <w:rFonts w:cs="Calibri"/>
        </w:rPr>
        <w:t xml:space="preserve">contact the OSPAR Data Team with access requests or queries with the </w:t>
      </w:r>
      <w:r w:rsidR="00647C0C" w:rsidRPr="002C1318">
        <w:rPr>
          <w:rFonts w:cs="Calibri"/>
        </w:rPr>
        <w:t>OSPAR</w:t>
      </w:r>
      <w:r w:rsidR="00345524" w:rsidRPr="002C1318">
        <w:rPr>
          <w:rFonts w:cs="Calibri"/>
        </w:rPr>
        <w:t xml:space="preserve"> </w:t>
      </w:r>
      <w:r w:rsidR="008E7533" w:rsidRPr="002C1318">
        <w:rPr>
          <w:rFonts w:cs="Calibri"/>
        </w:rPr>
        <w:t>D</w:t>
      </w:r>
      <w:r w:rsidR="00345524" w:rsidRPr="002C1318">
        <w:rPr>
          <w:rFonts w:cs="Calibri"/>
        </w:rPr>
        <w:t xml:space="preserve">ata </w:t>
      </w:r>
      <w:r w:rsidR="009D5D9E" w:rsidRPr="002C1318">
        <w:rPr>
          <w:rFonts w:cs="Calibri"/>
        </w:rPr>
        <w:t>Submission Site.</w:t>
      </w:r>
    </w:p>
    <w:p w14:paraId="6C42F15D" w14:textId="77777777" w:rsidR="002419F4" w:rsidRPr="002C1318" w:rsidRDefault="00104846" w:rsidP="007D45AF">
      <w:pPr>
        <w:pStyle w:val="Heading2"/>
        <w:rPr>
          <w:rFonts w:ascii="Calibri" w:hAnsi="Calibri" w:cs="Calibri"/>
          <w:bCs w:val="0"/>
          <w:color w:val="auto"/>
          <w:sz w:val="28"/>
          <w:szCs w:val="22"/>
          <w:lang w:eastAsia="x-none"/>
        </w:rPr>
      </w:pPr>
      <w:r w:rsidRPr="002C1318">
        <w:rPr>
          <w:rFonts w:ascii="Calibri" w:hAnsi="Calibri" w:cs="Calibri"/>
          <w:bCs w:val="0"/>
          <w:color w:val="auto"/>
          <w:sz w:val="28"/>
          <w:szCs w:val="22"/>
          <w:lang w:eastAsia="x-none"/>
        </w:rPr>
        <w:t>Reporting deadline</w:t>
      </w:r>
    </w:p>
    <w:p w14:paraId="5F325CB1" w14:textId="7E8368F5" w:rsidR="007D45AF" w:rsidRPr="002C1318" w:rsidRDefault="00104846" w:rsidP="00763279">
      <w:pPr>
        <w:spacing w:after="120"/>
        <w:jc w:val="both"/>
        <w:rPr>
          <w:rFonts w:cs="Calibri"/>
        </w:rPr>
      </w:pPr>
      <w:r w:rsidRPr="002C1318">
        <w:rPr>
          <w:rFonts w:cs="Calibri"/>
        </w:rPr>
        <w:t xml:space="preserve">Please submit completed reporting formats </w:t>
      </w:r>
      <w:r w:rsidR="006F7E80" w:rsidRPr="0037658F">
        <w:rPr>
          <w:rFonts w:cs="Calibri"/>
        </w:rPr>
        <w:t xml:space="preserve">by </w:t>
      </w:r>
      <w:r w:rsidR="00AF307E" w:rsidRPr="0037658F">
        <w:rPr>
          <w:rFonts w:cs="Calibri"/>
          <w:b/>
          <w:bCs/>
        </w:rPr>
        <w:t xml:space="preserve">17h00 </w:t>
      </w:r>
      <w:r w:rsidR="008E7533" w:rsidRPr="0037658F">
        <w:rPr>
          <w:rFonts w:cs="Calibri"/>
          <w:b/>
          <w:bCs/>
        </w:rPr>
        <w:t>(</w:t>
      </w:r>
      <w:r w:rsidR="0037658F" w:rsidRPr="0037658F">
        <w:rPr>
          <w:rFonts w:cs="Calibri"/>
          <w:b/>
          <w:bCs/>
        </w:rPr>
        <w:t>UK</w:t>
      </w:r>
      <w:r w:rsidR="008E7533" w:rsidRPr="0037658F">
        <w:rPr>
          <w:rFonts w:cs="Calibri"/>
          <w:b/>
          <w:bCs/>
        </w:rPr>
        <w:t>)</w:t>
      </w:r>
      <w:r w:rsidR="00AF307E" w:rsidRPr="0037658F">
        <w:rPr>
          <w:rFonts w:cs="Calibri"/>
          <w:b/>
          <w:bCs/>
        </w:rPr>
        <w:t xml:space="preserve"> </w:t>
      </w:r>
      <w:r w:rsidR="0037658F" w:rsidRPr="0037658F">
        <w:rPr>
          <w:rFonts w:cs="Calibri"/>
          <w:b/>
          <w:bCs/>
        </w:rPr>
        <w:t>16</w:t>
      </w:r>
      <w:r w:rsidR="009B5CD0" w:rsidRPr="0037658F">
        <w:rPr>
          <w:rFonts w:cs="Calibri"/>
          <w:b/>
          <w:bCs/>
        </w:rPr>
        <w:t xml:space="preserve"> March </w:t>
      </w:r>
      <w:r w:rsidR="00AF307E" w:rsidRPr="0037658F">
        <w:rPr>
          <w:rFonts w:cs="Calibri"/>
          <w:b/>
          <w:bCs/>
        </w:rPr>
        <w:t>202</w:t>
      </w:r>
      <w:r w:rsidR="009B5CD0" w:rsidRPr="0037658F">
        <w:rPr>
          <w:rFonts w:cs="Calibri"/>
          <w:b/>
          <w:bCs/>
        </w:rPr>
        <w:t>6</w:t>
      </w:r>
      <w:r w:rsidR="00A47EA5" w:rsidRPr="0037658F">
        <w:rPr>
          <w:rFonts w:cs="Calibri"/>
          <w:b/>
          <w:bCs/>
        </w:rPr>
        <w:t xml:space="preserve">, </w:t>
      </w:r>
      <w:r w:rsidR="00A47EA5" w:rsidRPr="0037658F">
        <w:rPr>
          <w:rFonts w:cs="Calibri"/>
        </w:rPr>
        <w:t>note that</w:t>
      </w:r>
      <w:r w:rsidR="00A47EA5" w:rsidRPr="002C1318">
        <w:rPr>
          <w:rFonts w:cs="Calibri"/>
        </w:rPr>
        <w:t xml:space="preserve"> this is the deadline date and data are welcomed prior to this date. </w:t>
      </w:r>
      <w:r w:rsidR="00F37447" w:rsidRPr="002C1318">
        <w:rPr>
          <w:rFonts w:cs="Calibri"/>
        </w:rPr>
        <w:t xml:space="preserve"> </w:t>
      </w:r>
    </w:p>
    <w:p w14:paraId="1C50D5DC" w14:textId="77777777" w:rsidR="005029A2" w:rsidRPr="002C1318" w:rsidRDefault="005029A2" w:rsidP="009D5D9E">
      <w:pPr>
        <w:pStyle w:val="Heading2"/>
        <w:rPr>
          <w:rFonts w:ascii="Calibri" w:hAnsi="Calibri" w:cs="Calibri"/>
          <w:bCs w:val="0"/>
          <w:color w:val="auto"/>
          <w:sz w:val="28"/>
          <w:szCs w:val="22"/>
          <w:lang w:eastAsia="x-none"/>
        </w:rPr>
      </w:pPr>
      <w:r w:rsidRPr="002C1318">
        <w:rPr>
          <w:rFonts w:ascii="Calibri" w:hAnsi="Calibri" w:cs="Calibri"/>
          <w:bCs w:val="0"/>
          <w:color w:val="auto"/>
          <w:sz w:val="28"/>
          <w:szCs w:val="22"/>
          <w:lang w:eastAsia="x-none"/>
        </w:rPr>
        <w:t>Submission instructions</w:t>
      </w:r>
    </w:p>
    <w:p w14:paraId="642914B6" w14:textId="5DF93DF2" w:rsidR="005029A2" w:rsidRPr="002C1318" w:rsidRDefault="005029A2" w:rsidP="005029A2">
      <w:pPr>
        <w:spacing w:line="280" w:lineRule="atLeast"/>
        <w:jc w:val="both"/>
        <w:rPr>
          <w:rFonts w:cs="Calibri"/>
        </w:rPr>
      </w:pPr>
      <w:r w:rsidRPr="002C1318">
        <w:rPr>
          <w:rFonts w:cs="Calibri"/>
        </w:rPr>
        <w:t>Contracting Parties are invited to submit</w:t>
      </w:r>
      <w:r w:rsidR="00A4002F" w:rsidRPr="002C1318">
        <w:rPr>
          <w:rFonts w:cs="Calibri"/>
        </w:rPr>
        <w:t xml:space="preserve"> data for</w:t>
      </w:r>
      <w:r w:rsidR="00457946" w:rsidRPr="002C1318">
        <w:rPr>
          <w:rFonts w:cs="Calibri"/>
        </w:rPr>
        <w:t xml:space="preserve"> 1980 – latest available data</w:t>
      </w:r>
      <w:r w:rsidR="00945105">
        <w:rPr>
          <w:rFonts w:cs="Calibri"/>
        </w:rPr>
        <w:t xml:space="preserve"> (including the resubmission of data reported in previous reporting rounds)</w:t>
      </w:r>
      <w:r w:rsidRPr="002C1318">
        <w:rPr>
          <w:rFonts w:cs="Calibri"/>
        </w:rPr>
        <w:t xml:space="preserve">: </w:t>
      </w:r>
    </w:p>
    <w:p w14:paraId="40D214B2" w14:textId="43BDFCC6" w:rsidR="006801EF" w:rsidRPr="002C1318" w:rsidRDefault="006801EF" w:rsidP="006801EF">
      <w:pPr>
        <w:pStyle w:val="ListParagraph"/>
        <w:ind w:left="720" w:firstLine="0"/>
        <w:rPr>
          <w:rFonts w:ascii="Calibri" w:hAnsi="Calibri" w:cs="Calibri"/>
          <w:sz w:val="22"/>
          <w:szCs w:val="22"/>
        </w:rPr>
      </w:pPr>
      <w:r w:rsidRPr="002C1318">
        <w:rPr>
          <w:rFonts w:ascii="Calibri" w:hAnsi="Calibri" w:cs="Calibri"/>
          <w:sz w:val="22"/>
          <w:szCs w:val="22"/>
        </w:rPr>
        <w:t>All data to be uploaded via</w:t>
      </w:r>
      <w:r w:rsidR="00457946" w:rsidRPr="002C1318">
        <w:rPr>
          <w:rFonts w:ascii="Calibri" w:hAnsi="Calibri" w:cs="Calibri"/>
          <w:sz w:val="22"/>
          <w:szCs w:val="22"/>
        </w:rPr>
        <w:t xml:space="preserve"> the OSPAR Biodiversity Portal</w:t>
      </w:r>
      <w:r w:rsidRPr="002C1318">
        <w:rPr>
          <w:rFonts w:ascii="Calibri" w:hAnsi="Calibri" w:cs="Calibri"/>
          <w:sz w:val="22"/>
          <w:szCs w:val="22"/>
        </w:rPr>
        <w:t>:</w:t>
      </w:r>
      <w:hyperlink r:id="rId11" w:history="1">
        <w:r w:rsidR="00A755E3" w:rsidRPr="002C1318">
          <w:rPr>
            <w:rStyle w:val="Hyperlink"/>
            <w:rFonts w:ascii="Calibri" w:hAnsi="Calibri" w:cs="Calibri"/>
            <w:sz w:val="22"/>
            <w:szCs w:val="22"/>
          </w:rPr>
          <w:t>https://www.ices.dk/data/data-portals/Pages/Biodiversity.aspx</w:t>
        </w:r>
      </w:hyperlink>
      <w:r w:rsidR="00A755E3" w:rsidRPr="002C1318">
        <w:rPr>
          <w:rFonts w:ascii="Calibri" w:hAnsi="Calibri" w:cs="Calibri"/>
          <w:sz w:val="22"/>
          <w:szCs w:val="22"/>
        </w:rPr>
        <w:t xml:space="preserve"> </w:t>
      </w:r>
    </w:p>
    <w:p w14:paraId="5ADD210D" w14:textId="58414537" w:rsidR="006801EF" w:rsidRPr="002C1318" w:rsidRDefault="006801EF" w:rsidP="006801EF">
      <w:pPr>
        <w:pStyle w:val="ListParagraph"/>
        <w:ind w:left="720" w:firstLine="0"/>
        <w:rPr>
          <w:rFonts w:ascii="Calibri" w:hAnsi="Calibri" w:cs="Calibri"/>
          <w:sz w:val="22"/>
          <w:szCs w:val="22"/>
        </w:rPr>
      </w:pPr>
      <w:r w:rsidRPr="002C1318">
        <w:rPr>
          <w:rFonts w:ascii="Calibri" w:hAnsi="Calibri" w:cs="Calibri"/>
          <w:sz w:val="22"/>
          <w:szCs w:val="22"/>
        </w:rPr>
        <w:t xml:space="preserve">Reporting </w:t>
      </w:r>
      <w:r w:rsidR="00D51B02">
        <w:rPr>
          <w:rFonts w:ascii="Calibri" w:hAnsi="Calibri" w:cs="Calibri"/>
          <w:sz w:val="22"/>
          <w:szCs w:val="22"/>
        </w:rPr>
        <w:t>Template</w:t>
      </w:r>
      <w:r w:rsidRPr="002C1318">
        <w:rPr>
          <w:rFonts w:ascii="Calibri" w:hAnsi="Calibri" w:cs="Calibri"/>
          <w:sz w:val="22"/>
          <w:szCs w:val="22"/>
        </w:rPr>
        <w:t xml:space="preserve">: </w:t>
      </w:r>
      <w:hyperlink r:id="rId12" w:history="1">
        <w:r w:rsidR="00A755E3" w:rsidRPr="002C1318">
          <w:rPr>
            <w:rStyle w:val="Hyperlink"/>
            <w:rFonts w:ascii="Calibri" w:hAnsi="Calibri" w:cs="Calibri"/>
            <w:sz w:val="22"/>
            <w:szCs w:val="22"/>
          </w:rPr>
          <w:t>https://www.ices.dk/data/Documents/biodiversity/OSPAR_Seals_reporting_format.xlsm</w:t>
        </w:r>
      </w:hyperlink>
      <w:r w:rsidR="00A755E3" w:rsidRPr="002C1318">
        <w:rPr>
          <w:rFonts w:ascii="Calibri" w:hAnsi="Calibri" w:cs="Calibri"/>
          <w:sz w:val="22"/>
          <w:szCs w:val="22"/>
        </w:rPr>
        <w:t xml:space="preserve"> </w:t>
      </w:r>
    </w:p>
    <w:p w14:paraId="6DEB18B3" w14:textId="0A0DEADA" w:rsidR="00457946" w:rsidRPr="002C1318" w:rsidRDefault="00457946" w:rsidP="00945105">
      <w:pPr>
        <w:tabs>
          <w:tab w:val="left" w:pos="567"/>
        </w:tabs>
        <w:spacing w:after="120" w:line="240" w:lineRule="auto"/>
        <w:ind w:left="567"/>
        <w:rPr>
          <w:rFonts w:cs="Calibri"/>
          <w:i/>
          <w:noProof w:val="0"/>
          <w:szCs w:val="20"/>
          <w:lang w:eastAsia="en-GB"/>
        </w:rPr>
      </w:pPr>
      <w:r w:rsidRPr="00457946">
        <w:rPr>
          <w:rFonts w:eastAsia="Times New Roman" w:cs="Calibri"/>
          <w:b/>
          <w:i/>
          <w:noProof w:val="0"/>
          <w:szCs w:val="20"/>
          <w:lang w:eastAsia="en-GB"/>
        </w:rPr>
        <w:t>Note:</w:t>
      </w:r>
      <w:r w:rsidRPr="00457946">
        <w:rPr>
          <w:rFonts w:eastAsia="Times New Roman" w:cs="Calibri"/>
          <w:i/>
          <w:noProof w:val="0"/>
          <w:szCs w:val="20"/>
          <w:lang w:eastAsia="en-GB"/>
        </w:rPr>
        <w:t xml:space="preserve"> the Excel file contains macros that are used for transforming the worksheets to the XML data format for uploading. </w:t>
      </w:r>
      <w:r w:rsidRPr="002C1318">
        <w:rPr>
          <w:rFonts w:eastAsia="Times New Roman" w:cs="Calibri"/>
          <w:i/>
          <w:noProof w:val="0"/>
          <w:szCs w:val="20"/>
          <w:lang w:eastAsia="en-GB"/>
        </w:rPr>
        <w:t>Y</w:t>
      </w:r>
      <w:r w:rsidRPr="00457946">
        <w:rPr>
          <w:rFonts w:eastAsia="Times New Roman" w:cs="Calibri"/>
          <w:i/>
          <w:noProof w:val="0"/>
          <w:szCs w:val="20"/>
          <w:lang w:eastAsia="en-GB"/>
        </w:rPr>
        <w:t xml:space="preserve">ou should only enable macros from a trusted </w:t>
      </w:r>
      <w:r w:rsidR="00D51B02" w:rsidRPr="00457946">
        <w:rPr>
          <w:rFonts w:eastAsia="Times New Roman" w:cs="Calibri"/>
          <w:i/>
          <w:noProof w:val="0"/>
          <w:szCs w:val="20"/>
          <w:lang w:eastAsia="en-GB"/>
        </w:rPr>
        <w:t>source;</w:t>
      </w:r>
      <w:r w:rsidRPr="00457946">
        <w:rPr>
          <w:rFonts w:eastAsia="Times New Roman" w:cs="Calibri"/>
          <w:i/>
          <w:noProof w:val="0"/>
          <w:szCs w:val="20"/>
          <w:lang w:eastAsia="en-GB"/>
        </w:rPr>
        <w:t xml:space="preserve"> please ensure you download the Excel file from ICES directly</w:t>
      </w:r>
      <w:r w:rsidR="001F1A0C">
        <w:rPr>
          <w:rFonts w:eastAsia="Times New Roman" w:cs="Calibri"/>
          <w:i/>
          <w:noProof w:val="0"/>
          <w:szCs w:val="20"/>
          <w:lang w:eastAsia="en-GB"/>
        </w:rPr>
        <w:t xml:space="preserve"> to your trusted location</w:t>
      </w:r>
      <w:r w:rsidRPr="00457946">
        <w:rPr>
          <w:rFonts w:eastAsia="Times New Roman" w:cs="Calibri"/>
          <w:i/>
          <w:noProof w:val="0"/>
          <w:szCs w:val="20"/>
          <w:lang w:eastAsia="en-GB"/>
        </w:rPr>
        <w:t>.</w:t>
      </w:r>
      <w:r w:rsidRPr="00457946">
        <w:rPr>
          <w:rFonts w:eastAsia="Times New Roman" w:cs="Calibri"/>
          <w:noProof w:val="0"/>
          <w:sz w:val="24"/>
          <w:szCs w:val="24"/>
          <w:lang w:eastAsia="en-GB"/>
        </w:rPr>
        <w:t xml:space="preserve"> </w:t>
      </w:r>
      <w:r w:rsidRPr="00457946">
        <w:rPr>
          <w:rFonts w:eastAsia="Times New Roman" w:cs="Calibri"/>
          <w:i/>
          <w:noProof w:val="0"/>
          <w:szCs w:val="20"/>
          <w:lang w:eastAsia="en-GB"/>
        </w:rPr>
        <w:t xml:space="preserve"> </w:t>
      </w:r>
    </w:p>
    <w:p w14:paraId="42D62A1D" w14:textId="3A9572F3" w:rsidR="00457946" w:rsidRPr="002C1318" w:rsidRDefault="00457946" w:rsidP="00763279">
      <w:pPr>
        <w:spacing w:after="120"/>
        <w:rPr>
          <w:rFonts w:cs="Calibri"/>
        </w:rPr>
      </w:pPr>
      <w:r w:rsidRPr="002C1318">
        <w:rPr>
          <w:rFonts w:cs="Calibri"/>
        </w:rPr>
        <w:lastRenderedPageBreak/>
        <w:t>When the data sheets are filled out, the &lt;Export data to XML&gt; button on the ‘Export_data’ worksheet should be pressed to produce the xml data file for upload.</w:t>
      </w:r>
    </w:p>
    <w:p w14:paraId="2A1ADF53" w14:textId="03B6F322" w:rsidR="007D45AF" w:rsidRPr="002C1318" w:rsidRDefault="007D45AF" w:rsidP="007D45AF">
      <w:pPr>
        <w:pStyle w:val="Heading2"/>
        <w:rPr>
          <w:rFonts w:ascii="Calibri" w:hAnsi="Calibri" w:cs="Calibri"/>
          <w:color w:val="auto"/>
          <w:sz w:val="24"/>
          <w:lang w:eastAsia="x-none"/>
        </w:rPr>
      </w:pPr>
      <w:r w:rsidRPr="002C1318">
        <w:rPr>
          <w:rFonts w:ascii="Calibri" w:hAnsi="Calibri" w:cs="Calibri"/>
          <w:color w:val="auto"/>
          <w:sz w:val="24"/>
          <w:lang w:eastAsia="x-none"/>
        </w:rPr>
        <w:t>Use of the</w:t>
      </w:r>
      <w:r w:rsidR="00F154EE" w:rsidRPr="002C1318">
        <w:rPr>
          <w:rFonts w:ascii="Calibri" w:hAnsi="Calibri" w:cs="Calibri"/>
          <w:color w:val="auto"/>
          <w:sz w:val="24"/>
          <w:lang w:eastAsia="x-none"/>
        </w:rPr>
        <w:t xml:space="preserve"> reported</w:t>
      </w:r>
      <w:r w:rsidRPr="002C1318">
        <w:rPr>
          <w:rFonts w:ascii="Calibri" w:hAnsi="Calibri" w:cs="Calibri"/>
          <w:color w:val="auto"/>
          <w:sz w:val="24"/>
          <w:lang w:eastAsia="x-none"/>
        </w:rPr>
        <w:t xml:space="preserve"> data</w:t>
      </w:r>
    </w:p>
    <w:p w14:paraId="63F631A4" w14:textId="22F8C0C3" w:rsidR="00B34051" w:rsidRPr="009C2E6F" w:rsidRDefault="00B34051" w:rsidP="00945105">
      <w:pPr>
        <w:spacing w:after="120"/>
        <w:jc w:val="both"/>
        <w:rPr>
          <w:rFonts w:cs="Calibri"/>
          <w:lang w:eastAsia="en-GB"/>
        </w:rPr>
      </w:pPr>
      <w:r w:rsidRPr="002C1318">
        <w:rPr>
          <w:rFonts w:eastAsia="Times New Roman" w:cs="Calibri"/>
        </w:rPr>
        <w:t>Contracting Part</w:t>
      </w:r>
      <w:r w:rsidR="00A00D38" w:rsidRPr="002C1318">
        <w:rPr>
          <w:rFonts w:eastAsia="Times New Roman" w:cs="Calibri"/>
        </w:rPr>
        <w:t>y</w:t>
      </w:r>
      <w:r w:rsidRPr="002C1318">
        <w:rPr>
          <w:rFonts w:eastAsia="Times New Roman" w:cs="Calibri"/>
        </w:rPr>
        <w:t xml:space="preserve"> report</w:t>
      </w:r>
      <w:r w:rsidR="00A00D38" w:rsidRPr="002C1318">
        <w:rPr>
          <w:rFonts w:eastAsia="Times New Roman" w:cs="Calibri"/>
        </w:rPr>
        <w:t>ed</w:t>
      </w:r>
      <w:r w:rsidRPr="002C1318">
        <w:rPr>
          <w:rFonts w:eastAsia="Times New Roman" w:cs="Calibri"/>
        </w:rPr>
        <w:t xml:space="preserve"> data will </w:t>
      </w:r>
      <w:r w:rsidR="00945105">
        <w:rPr>
          <w:rFonts w:eastAsia="Times New Roman" w:cs="Calibri"/>
        </w:rPr>
        <w:t xml:space="preserve">enable </w:t>
      </w:r>
      <w:r w:rsidR="0028400B">
        <w:rPr>
          <w:rFonts w:eastAsia="Times New Roman" w:cs="Calibri"/>
        </w:rPr>
        <w:t xml:space="preserve">the </w:t>
      </w:r>
      <w:r w:rsidR="00A755E3" w:rsidRPr="002C1318">
        <w:rPr>
          <w:rFonts w:eastAsia="Times New Roman" w:cs="Calibri"/>
        </w:rPr>
        <w:t xml:space="preserve">production of </w:t>
      </w:r>
      <w:r w:rsidR="0028400B">
        <w:rPr>
          <w:rFonts w:eastAsia="Times New Roman" w:cs="Calibri"/>
        </w:rPr>
        <w:t>three</w:t>
      </w:r>
      <w:r w:rsidR="0028400B" w:rsidRPr="002C1318">
        <w:rPr>
          <w:rFonts w:eastAsia="Times New Roman" w:cs="Calibri"/>
        </w:rPr>
        <w:t xml:space="preserve"> </w:t>
      </w:r>
      <w:r w:rsidR="00945105">
        <w:rPr>
          <w:rFonts w:eastAsia="Times New Roman" w:cs="Calibri"/>
        </w:rPr>
        <w:t xml:space="preserve">OSPAR </w:t>
      </w:r>
      <w:r w:rsidR="00A755E3" w:rsidRPr="002C1318">
        <w:rPr>
          <w:rFonts w:eastAsia="Times New Roman" w:cs="Calibri"/>
        </w:rPr>
        <w:t xml:space="preserve">Biodiversity Common Indicator Assessments </w:t>
      </w:r>
      <w:r w:rsidR="00A00D38" w:rsidRPr="002C1318">
        <w:rPr>
          <w:rFonts w:eastAsia="Times New Roman" w:cs="Calibri"/>
        </w:rPr>
        <w:t xml:space="preserve">as part of </w:t>
      </w:r>
      <w:r w:rsidRPr="002C1318">
        <w:rPr>
          <w:rFonts w:eastAsia="Times New Roman" w:cs="Calibri"/>
        </w:rPr>
        <w:t xml:space="preserve">the </w:t>
      </w:r>
      <w:r w:rsidR="00A00D38" w:rsidRPr="002C1318">
        <w:rPr>
          <w:rFonts w:eastAsia="Times New Roman" w:cs="Calibri"/>
        </w:rPr>
        <w:t xml:space="preserve">OSPAR </w:t>
      </w:r>
      <w:r w:rsidR="0077566D" w:rsidRPr="002C1318">
        <w:rPr>
          <w:rFonts w:eastAsia="Times New Roman" w:cs="Calibri"/>
        </w:rPr>
        <w:t>I</w:t>
      </w:r>
      <w:r w:rsidR="00A00D38" w:rsidRPr="002C1318">
        <w:rPr>
          <w:rFonts w:eastAsia="Times New Roman" w:cs="Calibri"/>
        </w:rPr>
        <w:t xml:space="preserve">ntermediate </w:t>
      </w:r>
      <w:r w:rsidR="0077566D" w:rsidRPr="002C1318">
        <w:rPr>
          <w:rFonts w:eastAsia="Times New Roman" w:cs="Calibri"/>
        </w:rPr>
        <w:t>A</w:t>
      </w:r>
      <w:r w:rsidR="00A00D38" w:rsidRPr="002C1318">
        <w:rPr>
          <w:rFonts w:eastAsia="Times New Roman" w:cs="Calibri"/>
        </w:rPr>
        <w:t>ssessment </w:t>
      </w:r>
      <w:r w:rsidR="0077566D" w:rsidRPr="002C1318">
        <w:rPr>
          <w:rFonts w:eastAsia="Times New Roman" w:cs="Calibri"/>
        </w:rPr>
        <w:t>2029</w:t>
      </w:r>
      <w:r w:rsidR="000A28F5" w:rsidRPr="002C1318">
        <w:rPr>
          <w:rFonts w:eastAsia="Times New Roman" w:cs="Calibri"/>
        </w:rPr>
        <w:t xml:space="preserve"> (IA 2029)</w:t>
      </w:r>
      <w:r w:rsidRPr="002C1318">
        <w:rPr>
          <w:rFonts w:eastAsia="Times New Roman" w:cs="Calibri"/>
        </w:rPr>
        <w:t>:</w:t>
      </w:r>
    </w:p>
    <w:p w14:paraId="180E9AF6" w14:textId="034D1B42" w:rsidR="00A755E3" w:rsidRPr="002C1318" w:rsidRDefault="00A755E3" w:rsidP="00A755E3">
      <w:pPr>
        <w:spacing w:after="120"/>
        <w:ind w:left="720"/>
        <w:jc w:val="both"/>
        <w:rPr>
          <w:rFonts w:cs="Calibri"/>
          <w:b/>
        </w:rPr>
      </w:pPr>
      <w:bookmarkStart w:id="0" w:name="_Hlk202357399"/>
      <w:r w:rsidRPr="002C1318">
        <w:rPr>
          <w:rFonts w:cs="Calibri"/>
          <w:b/>
        </w:rPr>
        <w:t>M3 - Seal abundance and distribution (harbour and grey seal)</w:t>
      </w:r>
    </w:p>
    <w:bookmarkEnd w:id="0"/>
    <w:p w14:paraId="50D04A62" w14:textId="035B9E45" w:rsidR="00CB4BC6" w:rsidRDefault="00A755E3" w:rsidP="00A755E3">
      <w:pPr>
        <w:spacing w:after="120"/>
        <w:ind w:left="720"/>
        <w:jc w:val="both"/>
        <w:rPr>
          <w:rFonts w:cs="Calibri"/>
          <w:b/>
        </w:rPr>
      </w:pPr>
      <w:r w:rsidRPr="002C1318">
        <w:rPr>
          <w:rFonts w:cs="Calibri"/>
          <w:b/>
        </w:rPr>
        <w:t>M5 - Grey seal pup production</w:t>
      </w:r>
    </w:p>
    <w:p w14:paraId="1403F71F" w14:textId="74A4FA90" w:rsidR="0028400B" w:rsidRPr="002C1318" w:rsidRDefault="0028400B" w:rsidP="00A755E3">
      <w:pPr>
        <w:spacing w:after="120"/>
        <w:ind w:left="720"/>
        <w:jc w:val="both"/>
        <w:rPr>
          <w:rFonts w:cs="Calibri"/>
        </w:rPr>
      </w:pPr>
      <w:r>
        <w:rPr>
          <w:rFonts w:cs="Calibri"/>
          <w:b/>
        </w:rPr>
        <w:t>M6 – Marine mammal bycatch</w:t>
      </w:r>
      <w:r w:rsidR="00195DC1">
        <w:rPr>
          <w:rFonts w:cs="Calibri"/>
          <w:b/>
        </w:rPr>
        <w:t xml:space="preserve"> (harbour and grey seal)</w:t>
      </w:r>
      <w:r w:rsidR="00195DC1">
        <w:rPr>
          <w:rStyle w:val="FootnoteReference"/>
          <w:rFonts w:cs="Calibri"/>
          <w:b/>
        </w:rPr>
        <w:footnoteReference w:id="2"/>
      </w:r>
    </w:p>
    <w:p w14:paraId="378DAC30" w14:textId="55A301AC" w:rsidR="00A755E3" w:rsidRPr="002C1318" w:rsidRDefault="00A755E3" w:rsidP="00945105">
      <w:pPr>
        <w:spacing w:after="120"/>
        <w:jc w:val="both"/>
        <w:rPr>
          <w:rFonts w:cs="Calibri"/>
          <w:lang w:eastAsia="en-GB"/>
        </w:rPr>
      </w:pPr>
      <w:r w:rsidRPr="002C1318">
        <w:rPr>
          <w:rFonts w:cs="Calibri"/>
          <w:lang w:eastAsia="en-GB"/>
        </w:rPr>
        <w:t>These indicators have been adopted by Contracting Parties as part of their cooperation with other EU Member States in implementing the Marine Strategy Framework Directive (MSFD - 2008/56/EC)</w:t>
      </w:r>
      <w:r w:rsidR="001633B0">
        <w:rPr>
          <w:rFonts w:cs="Calibri"/>
          <w:lang w:eastAsia="en-GB"/>
        </w:rPr>
        <w:t xml:space="preserve"> and for CPs that are non EU for</w:t>
      </w:r>
      <w:r w:rsidR="0032696A">
        <w:rPr>
          <w:rFonts w:cs="Calibri"/>
          <w:lang w:eastAsia="en-GB"/>
        </w:rPr>
        <w:t xml:space="preserve"> delivering on</w:t>
      </w:r>
      <w:r w:rsidR="001633B0">
        <w:rPr>
          <w:rFonts w:cs="Calibri"/>
          <w:lang w:eastAsia="en-GB"/>
        </w:rPr>
        <w:t xml:space="preserve"> equivalent national strategies</w:t>
      </w:r>
      <w:r w:rsidRPr="002C1318">
        <w:rPr>
          <w:rFonts w:cs="Calibri"/>
          <w:lang w:eastAsia="en-GB"/>
        </w:rPr>
        <w:t xml:space="preserve">. The data will also contribute to OSPAR achieving its thematic strategy on Biological Diversity and Ecosystems; in particular with the “regional, coordinated development of monitoring and assessment of marine biodiversity and ecosystem functioning”. </w:t>
      </w:r>
    </w:p>
    <w:p w14:paraId="28FD9136" w14:textId="0D12B5DC" w:rsidR="00982C45" w:rsidRDefault="00A755E3" w:rsidP="00945105">
      <w:pPr>
        <w:spacing w:after="120"/>
        <w:jc w:val="both"/>
        <w:rPr>
          <w:rFonts w:cs="Calibri"/>
          <w:lang w:eastAsia="en-GB"/>
        </w:rPr>
      </w:pPr>
      <w:r w:rsidRPr="002C1318">
        <w:rPr>
          <w:rFonts w:cs="Calibri"/>
          <w:lang w:eastAsia="en-GB"/>
        </w:rPr>
        <w:t xml:space="preserve">Marine mammals, including seals, are top predators, and comprise an important part of marine biodiversity. Seals are most reliably counted when they are hauled out on land, and counts are usually conducted during breeding or moulting seasons. The current monitoring does not account for distribution at sea. Further information on the assessments and required spatial scale is provided below. Current and known plans for monitoring harbour and grey seals are detailed in Annex </w:t>
      </w:r>
      <w:r w:rsidR="008E39A0" w:rsidRPr="002C1318">
        <w:rPr>
          <w:rFonts w:cs="Calibri"/>
          <w:lang w:eastAsia="en-GB"/>
        </w:rPr>
        <w:t>2</w:t>
      </w:r>
      <w:r w:rsidRPr="002C1318">
        <w:rPr>
          <w:rFonts w:cs="Calibri"/>
          <w:lang w:eastAsia="en-GB"/>
        </w:rPr>
        <w:t xml:space="preserve"> to Annex </w:t>
      </w:r>
      <w:r w:rsidR="005306CE">
        <w:rPr>
          <w:rFonts w:cs="Calibri"/>
          <w:lang w:eastAsia="en-GB"/>
        </w:rPr>
        <w:t>5</w:t>
      </w:r>
      <w:r w:rsidRPr="002C1318">
        <w:rPr>
          <w:rFonts w:cs="Calibri"/>
          <w:lang w:eastAsia="en-GB"/>
        </w:rPr>
        <w:t>.</w:t>
      </w:r>
    </w:p>
    <w:p w14:paraId="4ECFCDA0" w14:textId="314D70CD" w:rsidR="009C2E6F" w:rsidRPr="00945105" w:rsidRDefault="00EF6FE6" w:rsidP="00770460">
      <w:pPr>
        <w:spacing w:after="120"/>
        <w:rPr>
          <w:rFonts w:asciiTheme="minorHAnsi" w:hAnsiTheme="minorHAnsi" w:cstheme="minorHAnsi"/>
          <w:lang w:eastAsia="en-GB"/>
        </w:rPr>
      </w:pPr>
      <w:r>
        <w:rPr>
          <w:rFonts w:cs="Calibri"/>
          <w:lang w:eastAsia="en-GB"/>
        </w:rPr>
        <w:t xml:space="preserve">Under </w:t>
      </w:r>
      <w:r w:rsidR="000D40AA">
        <w:rPr>
          <w:rFonts w:cs="Calibri"/>
          <w:lang w:eastAsia="en-GB"/>
        </w:rPr>
        <w:t>four</w:t>
      </w:r>
      <w:r>
        <w:rPr>
          <w:rFonts w:cs="Calibri"/>
          <w:lang w:eastAsia="en-GB"/>
        </w:rPr>
        <w:t xml:space="preserve"> scenarios,</w:t>
      </w:r>
      <w:r w:rsidR="00982C45">
        <w:rPr>
          <w:rFonts w:cs="Calibri"/>
          <w:lang w:eastAsia="en-GB"/>
        </w:rPr>
        <w:t xml:space="preserve"> </w:t>
      </w:r>
      <w:r>
        <w:rPr>
          <w:rFonts w:cs="Calibri"/>
          <w:lang w:eastAsia="en-GB"/>
        </w:rPr>
        <w:t xml:space="preserve">additional data should be provided at a finer spatial scale </w:t>
      </w:r>
      <w:r w:rsidR="00EF495D">
        <w:rPr>
          <w:rFonts w:cs="Calibri"/>
          <w:lang w:eastAsia="en-GB"/>
        </w:rPr>
        <w:t xml:space="preserve"> - a subset of the AU </w:t>
      </w:r>
      <w:r>
        <w:rPr>
          <w:rFonts w:cs="Calibri"/>
          <w:lang w:eastAsia="en-GB"/>
        </w:rPr>
        <w:t>(</w:t>
      </w:r>
      <w:r w:rsidR="00945105">
        <w:rPr>
          <w:rFonts w:cs="Calibri"/>
          <w:lang w:eastAsia="en-GB"/>
        </w:rPr>
        <w:t xml:space="preserve">referred to as: </w:t>
      </w:r>
      <w:r>
        <w:rPr>
          <w:rFonts w:cs="Calibri"/>
          <w:lang w:eastAsia="en-GB"/>
        </w:rPr>
        <w:t>AU</w:t>
      </w:r>
      <w:r w:rsidR="000D6E50">
        <w:rPr>
          <w:rFonts w:cs="Calibri"/>
          <w:lang w:eastAsia="en-GB"/>
        </w:rPr>
        <w:t xml:space="preserve"> </w:t>
      </w:r>
      <w:r w:rsidR="000D6E50" w:rsidRPr="00945105">
        <w:rPr>
          <w:rFonts w:asciiTheme="minorHAnsi" w:hAnsiTheme="minorHAnsi" w:cstheme="minorHAnsi"/>
          <w:lang w:eastAsia="en-GB"/>
        </w:rPr>
        <w:t>p</w:t>
      </w:r>
      <w:r w:rsidR="009B5CD0" w:rsidRPr="00945105">
        <w:rPr>
          <w:rFonts w:asciiTheme="minorHAnsi" w:hAnsiTheme="minorHAnsi" w:cstheme="minorHAnsi"/>
          <w:lang w:eastAsia="en-GB"/>
        </w:rPr>
        <w:t>roxy</w:t>
      </w:r>
      <w:r w:rsidRPr="00945105">
        <w:rPr>
          <w:rFonts w:asciiTheme="minorHAnsi" w:hAnsiTheme="minorHAnsi" w:cstheme="minorHAnsi"/>
          <w:lang w:eastAsia="en-GB"/>
        </w:rPr>
        <w:t>)</w:t>
      </w:r>
      <w:r w:rsidR="009C2E6F" w:rsidRPr="00945105">
        <w:rPr>
          <w:rFonts w:asciiTheme="minorHAnsi" w:hAnsiTheme="minorHAnsi" w:cstheme="minorHAnsi"/>
          <w:lang w:eastAsia="en-GB"/>
        </w:rPr>
        <w:t>;</w:t>
      </w:r>
    </w:p>
    <w:p w14:paraId="2CCFF821" w14:textId="59804B31" w:rsidR="009C2E6F" w:rsidRPr="00945105" w:rsidRDefault="000D6E50" w:rsidP="009C2E6F">
      <w:pPr>
        <w:pStyle w:val="ListParagraph"/>
        <w:numPr>
          <w:ilvl w:val="0"/>
          <w:numId w:val="34"/>
        </w:numPr>
        <w:spacing w:line="276" w:lineRule="auto"/>
        <w:rPr>
          <w:rFonts w:asciiTheme="minorHAnsi" w:hAnsiTheme="minorHAnsi" w:cstheme="minorHAnsi"/>
          <w:sz w:val="22"/>
          <w:szCs w:val="22"/>
          <w:lang w:eastAsia="en-GB"/>
        </w:rPr>
      </w:pPr>
      <w:r w:rsidRPr="00945105">
        <w:rPr>
          <w:rFonts w:asciiTheme="minorHAnsi" w:hAnsiTheme="minorHAnsi" w:cstheme="minorHAnsi"/>
          <w:sz w:val="22"/>
          <w:szCs w:val="22"/>
          <w:lang w:eastAsia="en-GB"/>
        </w:rPr>
        <w:t>F</w:t>
      </w:r>
      <w:r w:rsidR="00EF6FE6" w:rsidRPr="00945105">
        <w:rPr>
          <w:rFonts w:asciiTheme="minorHAnsi" w:hAnsiTheme="minorHAnsi" w:cstheme="minorHAnsi"/>
          <w:sz w:val="22"/>
          <w:szCs w:val="22"/>
          <w:lang w:eastAsia="en-GB"/>
        </w:rPr>
        <w:t>or some AUs</w:t>
      </w:r>
      <w:r w:rsidR="002B174C" w:rsidRPr="00945105">
        <w:rPr>
          <w:rFonts w:asciiTheme="minorHAnsi" w:hAnsiTheme="minorHAnsi" w:cstheme="minorHAnsi"/>
          <w:sz w:val="22"/>
          <w:szCs w:val="22"/>
          <w:lang w:eastAsia="en-GB"/>
        </w:rPr>
        <w:t xml:space="preserve"> (</w:t>
      </w:r>
      <w:r w:rsidR="00945105">
        <w:rPr>
          <w:rFonts w:asciiTheme="minorHAnsi" w:hAnsiTheme="minorHAnsi" w:cstheme="minorHAnsi"/>
          <w:sz w:val="22"/>
          <w:szCs w:val="22"/>
          <w:lang w:eastAsia="en-GB"/>
        </w:rPr>
        <w:t>for example,</w:t>
      </w:r>
      <w:r w:rsidR="00945105" w:rsidRPr="00945105">
        <w:rPr>
          <w:rFonts w:asciiTheme="minorHAnsi" w:hAnsiTheme="minorHAnsi" w:cstheme="minorHAnsi"/>
          <w:sz w:val="22"/>
          <w:szCs w:val="22"/>
          <w:lang w:eastAsia="en-GB"/>
        </w:rPr>
        <w:t xml:space="preserve"> </w:t>
      </w:r>
      <w:r w:rsidR="002B174C" w:rsidRPr="00945105">
        <w:rPr>
          <w:rFonts w:asciiTheme="minorHAnsi" w:hAnsiTheme="minorHAnsi" w:cstheme="minorHAnsi"/>
          <w:sz w:val="22"/>
          <w:szCs w:val="22"/>
          <w:lang w:eastAsia="en-GB"/>
        </w:rPr>
        <w:t>in the UK)</w:t>
      </w:r>
      <w:r w:rsidR="00EF6FE6" w:rsidRPr="00945105">
        <w:rPr>
          <w:rFonts w:asciiTheme="minorHAnsi" w:hAnsiTheme="minorHAnsi" w:cstheme="minorHAnsi"/>
          <w:sz w:val="22"/>
          <w:szCs w:val="22"/>
          <w:lang w:eastAsia="en-GB"/>
        </w:rPr>
        <w:t xml:space="preserve">, there is a higher survey effort (more frequent surveys) for a subset of </w:t>
      </w:r>
      <w:r w:rsidR="00945105">
        <w:rPr>
          <w:rFonts w:asciiTheme="minorHAnsi" w:hAnsiTheme="minorHAnsi" w:cstheme="minorHAnsi"/>
          <w:sz w:val="22"/>
          <w:szCs w:val="22"/>
          <w:lang w:eastAsia="en-GB"/>
        </w:rPr>
        <w:t xml:space="preserve">an </w:t>
      </w:r>
      <w:r w:rsidR="00EF6FE6" w:rsidRPr="00945105">
        <w:rPr>
          <w:rFonts w:asciiTheme="minorHAnsi" w:hAnsiTheme="minorHAnsi" w:cstheme="minorHAnsi"/>
          <w:sz w:val="22"/>
          <w:szCs w:val="22"/>
          <w:lang w:eastAsia="en-GB"/>
        </w:rPr>
        <w:t xml:space="preserve">AU; this subset </w:t>
      </w:r>
      <w:r w:rsidR="009B5CD0" w:rsidRPr="00945105">
        <w:rPr>
          <w:rFonts w:asciiTheme="minorHAnsi" w:hAnsiTheme="minorHAnsi" w:cstheme="minorHAnsi"/>
          <w:sz w:val="22"/>
          <w:szCs w:val="22"/>
          <w:lang w:eastAsia="en-GB"/>
        </w:rPr>
        <w:t xml:space="preserve">of data </w:t>
      </w:r>
      <w:r w:rsidR="00EF6FE6" w:rsidRPr="00945105">
        <w:rPr>
          <w:rFonts w:asciiTheme="minorHAnsi" w:hAnsiTheme="minorHAnsi" w:cstheme="minorHAnsi"/>
          <w:sz w:val="22"/>
          <w:szCs w:val="22"/>
          <w:lang w:eastAsia="en-GB"/>
        </w:rPr>
        <w:t>is often used as a proxy</w:t>
      </w:r>
      <w:r w:rsidR="00945105">
        <w:rPr>
          <w:rFonts w:asciiTheme="minorHAnsi" w:hAnsiTheme="minorHAnsi" w:cstheme="minorHAnsi"/>
          <w:sz w:val="22"/>
          <w:szCs w:val="22"/>
          <w:lang w:eastAsia="en-GB"/>
        </w:rPr>
        <w:t>, representative</w:t>
      </w:r>
      <w:r w:rsidR="00EF6FE6" w:rsidRPr="00945105">
        <w:rPr>
          <w:rFonts w:asciiTheme="minorHAnsi" w:hAnsiTheme="minorHAnsi" w:cstheme="minorHAnsi"/>
          <w:sz w:val="22"/>
          <w:szCs w:val="22"/>
          <w:lang w:eastAsia="en-GB"/>
        </w:rPr>
        <w:t xml:space="preserve"> </w:t>
      </w:r>
      <w:r w:rsidR="00945105">
        <w:rPr>
          <w:rFonts w:asciiTheme="minorHAnsi" w:hAnsiTheme="minorHAnsi" w:cstheme="minorHAnsi"/>
          <w:sz w:val="22"/>
          <w:szCs w:val="22"/>
          <w:lang w:eastAsia="en-GB"/>
        </w:rPr>
        <w:t xml:space="preserve">of </w:t>
      </w:r>
      <w:r w:rsidR="00EF6FE6" w:rsidRPr="00945105">
        <w:rPr>
          <w:rFonts w:asciiTheme="minorHAnsi" w:hAnsiTheme="minorHAnsi" w:cstheme="minorHAnsi"/>
          <w:sz w:val="22"/>
          <w:szCs w:val="22"/>
          <w:lang w:eastAsia="en-GB"/>
        </w:rPr>
        <w:t>the AU</w:t>
      </w:r>
      <w:r w:rsidR="00945105">
        <w:rPr>
          <w:rFonts w:asciiTheme="minorHAnsi" w:hAnsiTheme="minorHAnsi" w:cstheme="minorHAnsi"/>
          <w:sz w:val="22"/>
          <w:szCs w:val="22"/>
          <w:lang w:eastAsia="en-GB"/>
        </w:rPr>
        <w:t xml:space="preserve"> as a whole</w:t>
      </w:r>
      <w:r w:rsidR="00EF6FE6" w:rsidRPr="00945105">
        <w:rPr>
          <w:rFonts w:asciiTheme="minorHAnsi" w:hAnsiTheme="minorHAnsi" w:cstheme="minorHAnsi"/>
          <w:sz w:val="22"/>
          <w:szCs w:val="22"/>
          <w:lang w:eastAsia="en-GB"/>
        </w:rPr>
        <w:t xml:space="preserve">. Depending of the amount of data available, trend analyses may be conducted only </w:t>
      </w:r>
      <w:r w:rsidR="00945105">
        <w:rPr>
          <w:rFonts w:asciiTheme="minorHAnsi" w:hAnsiTheme="minorHAnsi" w:cstheme="minorHAnsi"/>
          <w:sz w:val="22"/>
          <w:szCs w:val="22"/>
          <w:lang w:eastAsia="en-GB"/>
        </w:rPr>
        <w:t xml:space="preserve">at </w:t>
      </w:r>
      <w:r w:rsidR="00EF6FE6" w:rsidRPr="00945105">
        <w:rPr>
          <w:rFonts w:asciiTheme="minorHAnsi" w:hAnsiTheme="minorHAnsi" w:cstheme="minorHAnsi"/>
          <w:sz w:val="22"/>
          <w:szCs w:val="22"/>
          <w:lang w:eastAsia="en-GB"/>
        </w:rPr>
        <w:t xml:space="preserve">the </w:t>
      </w:r>
      <w:r w:rsidRPr="00945105">
        <w:rPr>
          <w:rFonts w:asciiTheme="minorHAnsi" w:hAnsiTheme="minorHAnsi" w:cstheme="minorHAnsi"/>
          <w:sz w:val="22"/>
          <w:szCs w:val="22"/>
          <w:lang w:eastAsia="en-GB"/>
        </w:rPr>
        <w:t xml:space="preserve">AU proxy </w:t>
      </w:r>
      <w:r w:rsidR="00EF6FE6" w:rsidRPr="00945105">
        <w:rPr>
          <w:rFonts w:asciiTheme="minorHAnsi" w:hAnsiTheme="minorHAnsi" w:cstheme="minorHAnsi"/>
          <w:sz w:val="22"/>
          <w:szCs w:val="22"/>
          <w:lang w:eastAsia="en-GB"/>
        </w:rPr>
        <w:t>level or</w:t>
      </w:r>
      <w:r w:rsidR="00945105">
        <w:rPr>
          <w:rFonts w:asciiTheme="minorHAnsi" w:hAnsiTheme="minorHAnsi" w:cstheme="minorHAnsi"/>
          <w:sz w:val="22"/>
          <w:szCs w:val="22"/>
          <w:lang w:eastAsia="en-GB"/>
        </w:rPr>
        <w:t>,</w:t>
      </w:r>
      <w:r w:rsidR="00EF6FE6" w:rsidRPr="00945105">
        <w:rPr>
          <w:rFonts w:asciiTheme="minorHAnsi" w:hAnsiTheme="minorHAnsi" w:cstheme="minorHAnsi"/>
          <w:sz w:val="22"/>
          <w:szCs w:val="22"/>
          <w:lang w:eastAsia="en-GB"/>
        </w:rPr>
        <w:t xml:space="preserve"> on</w:t>
      </w:r>
      <w:r w:rsidR="002B174C" w:rsidRPr="00945105">
        <w:rPr>
          <w:rFonts w:asciiTheme="minorHAnsi" w:hAnsiTheme="minorHAnsi" w:cstheme="minorHAnsi"/>
          <w:sz w:val="22"/>
          <w:szCs w:val="22"/>
          <w:lang w:eastAsia="en-GB"/>
        </w:rPr>
        <w:t xml:space="preserve"> both</w:t>
      </w:r>
      <w:r w:rsidR="00EF6FE6" w:rsidRPr="00945105">
        <w:rPr>
          <w:rFonts w:asciiTheme="minorHAnsi" w:hAnsiTheme="minorHAnsi" w:cstheme="minorHAnsi"/>
          <w:sz w:val="22"/>
          <w:szCs w:val="22"/>
          <w:lang w:eastAsia="en-GB"/>
        </w:rPr>
        <w:t xml:space="preserve"> the </w:t>
      </w:r>
      <w:r w:rsidR="00945105">
        <w:rPr>
          <w:rFonts w:asciiTheme="minorHAnsi" w:hAnsiTheme="minorHAnsi" w:cstheme="minorHAnsi"/>
          <w:sz w:val="22"/>
          <w:szCs w:val="22"/>
          <w:lang w:eastAsia="en-GB"/>
        </w:rPr>
        <w:t xml:space="preserve">AU </w:t>
      </w:r>
      <w:r w:rsidRPr="00945105">
        <w:rPr>
          <w:rFonts w:asciiTheme="minorHAnsi" w:hAnsiTheme="minorHAnsi" w:cstheme="minorHAnsi"/>
          <w:sz w:val="22"/>
          <w:szCs w:val="22"/>
          <w:lang w:eastAsia="en-GB"/>
        </w:rPr>
        <w:t>proxy</w:t>
      </w:r>
      <w:r w:rsidR="00EF6FE6" w:rsidRPr="00945105">
        <w:rPr>
          <w:rFonts w:asciiTheme="minorHAnsi" w:hAnsiTheme="minorHAnsi" w:cstheme="minorHAnsi"/>
          <w:sz w:val="22"/>
          <w:szCs w:val="22"/>
          <w:lang w:eastAsia="en-GB"/>
        </w:rPr>
        <w:t xml:space="preserve"> </w:t>
      </w:r>
      <w:r w:rsidR="00EF6FE6" w:rsidRPr="00733A0B">
        <w:rPr>
          <w:rFonts w:asciiTheme="minorHAnsi" w:hAnsiTheme="minorHAnsi" w:cstheme="minorHAnsi"/>
          <w:sz w:val="22"/>
          <w:szCs w:val="22"/>
          <w:u w:val="single"/>
          <w:lang w:eastAsia="en-GB"/>
        </w:rPr>
        <w:t>and</w:t>
      </w:r>
      <w:r w:rsidR="00EF6FE6" w:rsidRPr="00945105">
        <w:rPr>
          <w:rFonts w:asciiTheme="minorHAnsi" w:hAnsiTheme="minorHAnsi" w:cstheme="minorHAnsi"/>
          <w:sz w:val="22"/>
          <w:szCs w:val="22"/>
          <w:lang w:eastAsia="en-GB"/>
        </w:rPr>
        <w:t xml:space="preserve"> AU </w:t>
      </w:r>
      <w:r w:rsidR="00945105">
        <w:rPr>
          <w:rFonts w:asciiTheme="minorHAnsi" w:hAnsiTheme="minorHAnsi" w:cstheme="minorHAnsi"/>
          <w:sz w:val="22"/>
          <w:szCs w:val="22"/>
          <w:lang w:eastAsia="en-GB"/>
        </w:rPr>
        <w:t>total</w:t>
      </w:r>
      <w:r w:rsidR="00EF6FE6" w:rsidRPr="00945105">
        <w:rPr>
          <w:rFonts w:asciiTheme="minorHAnsi" w:hAnsiTheme="minorHAnsi" w:cstheme="minorHAnsi"/>
          <w:sz w:val="22"/>
          <w:szCs w:val="22"/>
          <w:lang w:eastAsia="en-GB"/>
        </w:rPr>
        <w:t xml:space="preserve">. </w:t>
      </w:r>
    </w:p>
    <w:p w14:paraId="53B469E1" w14:textId="112867AF" w:rsidR="009C2E6F" w:rsidRPr="00945105" w:rsidRDefault="000D6E50" w:rsidP="009C2E6F">
      <w:pPr>
        <w:pStyle w:val="ListParagraph"/>
        <w:numPr>
          <w:ilvl w:val="0"/>
          <w:numId w:val="34"/>
        </w:numPr>
        <w:spacing w:line="276" w:lineRule="auto"/>
        <w:rPr>
          <w:rFonts w:asciiTheme="minorHAnsi" w:hAnsiTheme="minorHAnsi" w:cstheme="minorHAnsi"/>
          <w:sz w:val="22"/>
          <w:szCs w:val="22"/>
          <w:lang w:eastAsia="en-GB"/>
        </w:rPr>
      </w:pPr>
      <w:r w:rsidRPr="00945105">
        <w:rPr>
          <w:rFonts w:asciiTheme="minorHAnsi" w:hAnsiTheme="minorHAnsi" w:cstheme="minorHAnsi"/>
          <w:sz w:val="22"/>
          <w:szCs w:val="22"/>
          <w:lang w:eastAsia="en-GB"/>
        </w:rPr>
        <w:t>W</w:t>
      </w:r>
      <w:r w:rsidR="00770460" w:rsidRPr="00945105">
        <w:rPr>
          <w:rFonts w:asciiTheme="minorHAnsi" w:hAnsiTheme="minorHAnsi" w:cstheme="minorHAnsi"/>
          <w:sz w:val="22"/>
          <w:szCs w:val="22"/>
          <w:lang w:eastAsia="en-GB"/>
        </w:rPr>
        <w:t xml:space="preserve">hen </w:t>
      </w:r>
      <w:r w:rsidR="002607AA" w:rsidRPr="00945105">
        <w:rPr>
          <w:rFonts w:asciiTheme="minorHAnsi" w:hAnsiTheme="minorHAnsi" w:cstheme="minorHAnsi"/>
          <w:sz w:val="22"/>
          <w:szCs w:val="22"/>
          <w:lang w:eastAsia="en-GB"/>
        </w:rPr>
        <w:t>AUs cross country boundaries and</w:t>
      </w:r>
      <w:r w:rsidR="002B174C" w:rsidRPr="00945105">
        <w:rPr>
          <w:rFonts w:asciiTheme="minorHAnsi" w:hAnsiTheme="minorHAnsi" w:cstheme="minorHAnsi"/>
          <w:sz w:val="22"/>
          <w:szCs w:val="22"/>
          <w:lang w:eastAsia="en-GB"/>
        </w:rPr>
        <w:t xml:space="preserve"> monitoring is conducted </w:t>
      </w:r>
      <w:r w:rsidR="00770460" w:rsidRPr="00945105">
        <w:rPr>
          <w:rFonts w:asciiTheme="minorHAnsi" w:hAnsiTheme="minorHAnsi" w:cstheme="minorHAnsi"/>
          <w:sz w:val="22"/>
          <w:szCs w:val="22"/>
          <w:lang w:eastAsia="en-GB"/>
        </w:rPr>
        <w:t>at a country level. F</w:t>
      </w:r>
      <w:r w:rsidR="002B174C" w:rsidRPr="00945105">
        <w:rPr>
          <w:rFonts w:asciiTheme="minorHAnsi" w:hAnsiTheme="minorHAnsi" w:cstheme="minorHAnsi"/>
          <w:sz w:val="22"/>
          <w:szCs w:val="22"/>
          <w:lang w:eastAsia="en-GB"/>
        </w:rPr>
        <w:t xml:space="preserve">or example, for the most part, the Swedish and Danish </w:t>
      </w:r>
      <w:r w:rsidR="009B5CD0" w:rsidRPr="00945105">
        <w:rPr>
          <w:rFonts w:asciiTheme="minorHAnsi" w:hAnsiTheme="minorHAnsi" w:cstheme="minorHAnsi"/>
          <w:sz w:val="22"/>
          <w:szCs w:val="22"/>
          <w:lang w:eastAsia="en-GB"/>
        </w:rPr>
        <w:t xml:space="preserve">regions </w:t>
      </w:r>
      <w:r w:rsidR="002B174C" w:rsidRPr="00945105">
        <w:rPr>
          <w:rFonts w:asciiTheme="minorHAnsi" w:hAnsiTheme="minorHAnsi" w:cstheme="minorHAnsi"/>
          <w:sz w:val="22"/>
          <w:szCs w:val="22"/>
          <w:lang w:eastAsia="en-GB"/>
        </w:rPr>
        <w:t xml:space="preserve">of the Kattegat are surveyed on different days. </w:t>
      </w:r>
      <w:r w:rsidR="00945105">
        <w:rPr>
          <w:rFonts w:asciiTheme="minorHAnsi" w:hAnsiTheme="minorHAnsi" w:cstheme="minorHAnsi"/>
          <w:sz w:val="22"/>
          <w:szCs w:val="22"/>
          <w:lang w:eastAsia="en-GB"/>
        </w:rPr>
        <w:t>These</w:t>
      </w:r>
      <w:r w:rsidR="002B174C" w:rsidRPr="00945105">
        <w:rPr>
          <w:rFonts w:asciiTheme="minorHAnsi" w:hAnsiTheme="minorHAnsi" w:cstheme="minorHAnsi"/>
          <w:sz w:val="22"/>
          <w:szCs w:val="22"/>
          <w:lang w:eastAsia="en-GB"/>
        </w:rPr>
        <w:t xml:space="preserve"> data should be entered </w:t>
      </w:r>
      <w:r w:rsidR="00945105">
        <w:rPr>
          <w:rFonts w:asciiTheme="minorHAnsi" w:hAnsiTheme="minorHAnsi" w:cstheme="minorHAnsi"/>
          <w:sz w:val="22"/>
          <w:szCs w:val="22"/>
          <w:lang w:eastAsia="en-GB"/>
        </w:rPr>
        <w:t>at</w:t>
      </w:r>
      <w:r w:rsidR="00945105" w:rsidRPr="00945105">
        <w:rPr>
          <w:rFonts w:asciiTheme="minorHAnsi" w:hAnsiTheme="minorHAnsi" w:cstheme="minorHAnsi"/>
          <w:sz w:val="22"/>
          <w:szCs w:val="22"/>
          <w:lang w:eastAsia="en-GB"/>
        </w:rPr>
        <w:t xml:space="preserve"> </w:t>
      </w:r>
      <w:r w:rsidR="00040208" w:rsidRPr="00945105">
        <w:rPr>
          <w:rFonts w:asciiTheme="minorHAnsi" w:hAnsiTheme="minorHAnsi" w:cstheme="minorHAnsi"/>
          <w:sz w:val="22"/>
          <w:szCs w:val="22"/>
          <w:lang w:eastAsia="en-GB"/>
        </w:rPr>
        <w:t>the</w:t>
      </w:r>
      <w:r w:rsidR="002B174C" w:rsidRPr="00945105">
        <w:rPr>
          <w:rFonts w:asciiTheme="minorHAnsi" w:hAnsiTheme="minorHAnsi" w:cstheme="minorHAnsi"/>
          <w:sz w:val="22"/>
          <w:szCs w:val="22"/>
          <w:lang w:eastAsia="en-GB"/>
        </w:rPr>
        <w:t xml:space="preserve"> </w:t>
      </w:r>
      <w:r w:rsidRPr="00945105">
        <w:rPr>
          <w:rFonts w:asciiTheme="minorHAnsi" w:hAnsiTheme="minorHAnsi" w:cstheme="minorHAnsi"/>
          <w:sz w:val="22"/>
          <w:szCs w:val="22"/>
          <w:lang w:eastAsia="en-GB"/>
        </w:rPr>
        <w:t>AU proxy</w:t>
      </w:r>
      <w:r w:rsidR="00EF495D" w:rsidRPr="00945105">
        <w:rPr>
          <w:rFonts w:asciiTheme="minorHAnsi" w:hAnsiTheme="minorHAnsi" w:cstheme="minorHAnsi"/>
          <w:sz w:val="22"/>
          <w:szCs w:val="22"/>
          <w:lang w:eastAsia="en-GB"/>
        </w:rPr>
        <w:t xml:space="preserve"> </w:t>
      </w:r>
      <w:r w:rsidR="002B174C" w:rsidRPr="00945105">
        <w:rPr>
          <w:rFonts w:asciiTheme="minorHAnsi" w:hAnsiTheme="minorHAnsi" w:cstheme="minorHAnsi"/>
          <w:sz w:val="22"/>
          <w:szCs w:val="22"/>
          <w:lang w:eastAsia="en-GB"/>
        </w:rPr>
        <w:t>level.</w:t>
      </w:r>
    </w:p>
    <w:p w14:paraId="2815028A" w14:textId="0A3EF02C" w:rsidR="009C2E6F" w:rsidRPr="00945105" w:rsidRDefault="000D6E50" w:rsidP="009C2E6F">
      <w:pPr>
        <w:pStyle w:val="ListParagraph"/>
        <w:numPr>
          <w:ilvl w:val="0"/>
          <w:numId w:val="34"/>
        </w:numPr>
        <w:spacing w:line="276" w:lineRule="auto"/>
        <w:rPr>
          <w:rFonts w:asciiTheme="minorHAnsi" w:hAnsiTheme="minorHAnsi" w:cstheme="minorHAnsi"/>
          <w:sz w:val="22"/>
          <w:szCs w:val="22"/>
          <w:lang w:eastAsia="en-GB"/>
        </w:rPr>
      </w:pPr>
      <w:r w:rsidRPr="00945105">
        <w:rPr>
          <w:rFonts w:asciiTheme="minorHAnsi" w:hAnsiTheme="minorHAnsi" w:cstheme="minorHAnsi"/>
          <w:sz w:val="22"/>
          <w:szCs w:val="22"/>
          <w:lang w:eastAsia="en-GB"/>
        </w:rPr>
        <w:t>W</w:t>
      </w:r>
      <w:r w:rsidR="00770460" w:rsidRPr="00945105">
        <w:rPr>
          <w:rFonts w:asciiTheme="minorHAnsi" w:hAnsiTheme="minorHAnsi" w:cstheme="minorHAnsi"/>
          <w:sz w:val="22"/>
          <w:szCs w:val="22"/>
          <w:lang w:eastAsia="en-GB"/>
        </w:rPr>
        <w:t xml:space="preserve">here </w:t>
      </w:r>
      <w:r w:rsidRPr="00945105">
        <w:rPr>
          <w:rFonts w:asciiTheme="minorHAnsi" w:hAnsiTheme="minorHAnsi" w:cstheme="minorHAnsi"/>
          <w:sz w:val="22"/>
          <w:szCs w:val="22"/>
          <w:lang w:eastAsia="en-GB"/>
        </w:rPr>
        <w:t>OSPAR R</w:t>
      </w:r>
      <w:r w:rsidR="00770460" w:rsidRPr="00945105">
        <w:rPr>
          <w:rFonts w:asciiTheme="minorHAnsi" w:hAnsiTheme="minorHAnsi" w:cstheme="minorHAnsi"/>
          <w:sz w:val="22"/>
          <w:szCs w:val="22"/>
          <w:lang w:eastAsia="en-GB"/>
        </w:rPr>
        <w:t xml:space="preserve">egion and AU boundaries are not </w:t>
      </w:r>
      <w:r w:rsidRPr="00945105">
        <w:rPr>
          <w:rFonts w:asciiTheme="minorHAnsi" w:hAnsiTheme="minorHAnsi" w:cstheme="minorHAnsi"/>
          <w:sz w:val="22"/>
          <w:szCs w:val="22"/>
          <w:lang w:eastAsia="en-GB"/>
        </w:rPr>
        <w:t>aligned</w:t>
      </w:r>
      <w:r w:rsidR="00770460" w:rsidRPr="00945105">
        <w:rPr>
          <w:rFonts w:asciiTheme="minorHAnsi" w:hAnsiTheme="minorHAnsi" w:cstheme="minorHAnsi"/>
          <w:sz w:val="22"/>
          <w:szCs w:val="22"/>
          <w:lang w:eastAsia="en-GB"/>
        </w:rPr>
        <w:t>;</w:t>
      </w:r>
      <w:r w:rsidR="002B174C" w:rsidRPr="00945105">
        <w:rPr>
          <w:rFonts w:asciiTheme="minorHAnsi" w:hAnsiTheme="minorHAnsi" w:cstheme="minorHAnsi"/>
          <w:sz w:val="22"/>
          <w:szCs w:val="22"/>
          <w:lang w:eastAsia="en-GB"/>
        </w:rPr>
        <w:t xml:space="preserve"> </w:t>
      </w:r>
      <w:r w:rsidR="009959FC" w:rsidRPr="00945105">
        <w:rPr>
          <w:rFonts w:asciiTheme="minorHAnsi" w:hAnsiTheme="minorHAnsi" w:cstheme="minorHAnsi"/>
          <w:sz w:val="22"/>
          <w:szCs w:val="22"/>
          <w:lang w:eastAsia="en-GB"/>
        </w:rPr>
        <w:t>the Celtic</w:t>
      </w:r>
      <w:r w:rsidR="00D412E8" w:rsidRPr="00945105">
        <w:rPr>
          <w:rFonts w:asciiTheme="minorHAnsi" w:hAnsiTheme="minorHAnsi" w:cstheme="minorHAnsi"/>
          <w:sz w:val="22"/>
          <w:szCs w:val="22"/>
          <w:lang w:eastAsia="en-GB"/>
        </w:rPr>
        <w:t xml:space="preserve"> Seas</w:t>
      </w:r>
      <w:r w:rsidR="009959FC" w:rsidRPr="00945105">
        <w:rPr>
          <w:rFonts w:asciiTheme="minorHAnsi" w:hAnsiTheme="minorHAnsi" w:cstheme="minorHAnsi"/>
          <w:sz w:val="22"/>
          <w:szCs w:val="22"/>
          <w:lang w:eastAsia="en-GB"/>
        </w:rPr>
        <w:t>/</w:t>
      </w:r>
      <w:r w:rsidR="00D412E8" w:rsidRPr="00945105">
        <w:rPr>
          <w:rFonts w:asciiTheme="minorHAnsi" w:hAnsiTheme="minorHAnsi" w:cstheme="minorHAnsi"/>
          <w:sz w:val="22"/>
          <w:szCs w:val="22"/>
          <w:lang w:eastAsia="en-GB"/>
        </w:rPr>
        <w:t xml:space="preserve">Greater </w:t>
      </w:r>
      <w:r w:rsidR="009959FC" w:rsidRPr="00945105">
        <w:rPr>
          <w:rFonts w:asciiTheme="minorHAnsi" w:hAnsiTheme="minorHAnsi" w:cstheme="minorHAnsi"/>
          <w:sz w:val="22"/>
          <w:szCs w:val="22"/>
          <w:lang w:eastAsia="en-GB"/>
        </w:rPr>
        <w:t>North Sea</w:t>
      </w:r>
      <w:r w:rsidR="00770460" w:rsidRPr="00945105">
        <w:rPr>
          <w:rFonts w:asciiTheme="minorHAnsi" w:hAnsiTheme="minorHAnsi" w:cstheme="minorHAnsi"/>
          <w:sz w:val="22"/>
          <w:szCs w:val="22"/>
          <w:lang w:eastAsia="en-GB"/>
        </w:rPr>
        <w:t xml:space="preserve"> southern</w:t>
      </w:r>
      <w:r w:rsidR="009959FC" w:rsidRPr="00945105">
        <w:rPr>
          <w:rFonts w:asciiTheme="minorHAnsi" w:hAnsiTheme="minorHAnsi" w:cstheme="minorHAnsi"/>
          <w:sz w:val="22"/>
          <w:szCs w:val="22"/>
          <w:lang w:eastAsia="en-GB"/>
        </w:rPr>
        <w:t xml:space="preserve"> boundary transects South England </w:t>
      </w:r>
      <w:r w:rsidR="000D4F50">
        <w:rPr>
          <w:rFonts w:asciiTheme="minorHAnsi" w:hAnsiTheme="minorHAnsi" w:cstheme="minorHAnsi"/>
          <w:sz w:val="22"/>
          <w:szCs w:val="22"/>
          <w:lang w:eastAsia="en-GB"/>
        </w:rPr>
        <w:t xml:space="preserve">(AU 10) </w:t>
      </w:r>
      <w:r w:rsidR="009959FC" w:rsidRPr="00945105">
        <w:rPr>
          <w:rFonts w:asciiTheme="minorHAnsi" w:hAnsiTheme="minorHAnsi" w:cstheme="minorHAnsi"/>
          <w:sz w:val="22"/>
          <w:szCs w:val="22"/>
          <w:lang w:eastAsia="en-GB"/>
        </w:rPr>
        <w:t>and Fr</w:t>
      </w:r>
      <w:r w:rsidR="00945105">
        <w:rPr>
          <w:rFonts w:asciiTheme="minorHAnsi" w:hAnsiTheme="minorHAnsi" w:cstheme="minorHAnsi"/>
          <w:sz w:val="22"/>
          <w:szCs w:val="22"/>
          <w:lang w:eastAsia="en-GB"/>
        </w:rPr>
        <w:t>ench North Sea and Channel Coast</w:t>
      </w:r>
      <w:r w:rsidR="000D4F50">
        <w:rPr>
          <w:rFonts w:asciiTheme="minorHAnsi" w:hAnsiTheme="minorHAnsi" w:cstheme="minorHAnsi"/>
          <w:sz w:val="22"/>
          <w:szCs w:val="22"/>
          <w:lang w:eastAsia="en-GB"/>
        </w:rPr>
        <w:t xml:space="preserve"> (AU 16)</w:t>
      </w:r>
      <w:r w:rsidR="009959FC" w:rsidRPr="00945105">
        <w:rPr>
          <w:rFonts w:asciiTheme="minorHAnsi" w:hAnsiTheme="minorHAnsi" w:cstheme="minorHAnsi"/>
          <w:sz w:val="22"/>
          <w:szCs w:val="22"/>
          <w:lang w:eastAsia="en-GB"/>
        </w:rPr>
        <w:t xml:space="preserve">, </w:t>
      </w:r>
      <w:r w:rsidR="00945105">
        <w:rPr>
          <w:rFonts w:asciiTheme="minorHAnsi" w:hAnsiTheme="minorHAnsi" w:cstheme="minorHAnsi"/>
          <w:sz w:val="22"/>
          <w:szCs w:val="22"/>
          <w:lang w:eastAsia="en-GB"/>
        </w:rPr>
        <w:t xml:space="preserve">AUs therefore </w:t>
      </w:r>
      <w:r w:rsidR="009959FC" w:rsidRPr="00945105">
        <w:rPr>
          <w:rFonts w:asciiTheme="minorHAnsi" w:hAnsiTheme="minorHAnsi" w:cstheme="minorHAnsi"/>
          <w:sz w:val="22"/>
          <w:szCs w:val="22"/>
          <w:lang w:eastAsia="en-GB"/>
        </w:rPr>
        <w:t xml:space="preserve">data </w:t>
      </w:r>
      <w:r w:rsidR="00770460" w:rsidRPr="00945105">
        <w:rPr>
          <w:rFonts w:asciiTheme="minorHAnsi" w:hAnsiTheme="minorHAnsi" w:cstheme="minorHAnsi"/>
          <w:sz w:val="22"/>
          <w:szCs w:val="22"/>
          <w:lang w:eastAsia="en-GB"/>
        </w:rPr>
        <w:t xml:space="preserve">for these AUs </w:t>
      </w:r>
      <w:r w:rsidR="009959FC" w:rsidRPr="00945105">
        <w:rPr>
          <w:rFonts w:asciiTheme="minorHAnsi" w:hAnsiTheme="minorHAnsi" w:cstheme="minorHAnsi"/>
          <w:sz w:val="22"/>
          <w:szCs w:val="22"/>
          <w:lang w:eastAsia="en-GB"/>
        </w:rPr>
        <w:t xml:space="preserve">should also be provided at the </w:t>
      </w:r>
      <w:r w:rsidRPr="00945105">
        <w:rPr>
          <w:rFonts w:asciiTheme="minorHAnsi" w:hAnsiTheme="minorHAnsi" w:cstheme="minorHAnsi"/>
          <w:sz w:val="22"/>
          <w:szCs w:val="22"/>
          <w:lang w:eastAsia="en-GB"/>
        </w:rPr>
        <w:t>AU proxy</w:t>
      </w:r>
      <w:r w:rsidR="009959FC" w:rsidRPr="00945105">
        <w:rPr>
          <w:rFonts w:asciiTheme="minorHAnsi" w:hAnsiTheme="minorHAnsi" w:cstheme="minorHAnsi"/>
          <w:sz w:val="22"/>
          <w:szCs w:val="22"/>
          <w:lang w:eastAsia="en-GB"/>
        </w:rPr>
        <w:t xml:space="preserve"> level </w:t>
      </w:r>
      <w:r w:rsidR="000D4F50">
        <w:rPr>
          <w:rFonts w:asciiTheme="minorHAnsi" w:hAnsiTheme="minorHAnsi" w:cstheme="minorHAnsi"/>
          <w:sz w:val="22"/>
          <w:szCs w:val="22"/>
          <w:lang w:val="en-GB" w:eastAsia="en-GB"/>
        </w:rPr>
        <w:t>pertaining</w:t>
      </w:r>
      <w:r w:rsidR="000D4F50" w:rsidRPr="00945105">
        <w:rPr>
          <w:rFonts w:asciiTheme="minorHAnsi" w:hAnsiTheme="minorHAnsi" w:cstheme="minorHAnsi"/>
          <w:sz w:val="22"/>
          <w:szCs w:val="22"/>
          <w:lang w:eastAsia="en-GB"/>
        </w:rPr>
        <w:t xml:space="preserve"> </w:t>
      </w:r>
      <w:r w:rsidR="009959FC" w:rsidRPr="00945105">
        <w:rPr>
          <w:rFonts w:asciiTheme="minorHAnsi" w:hAnsiTheme="minorHAnsi" w:cstheme="minorHAnsi"/>
          <w:sz w:val="22"/>
          <w:szCs w:val="22"/>
          <w:lang w:eastAsia="en-GB"/>
        </w:rPr>
        <w:t xml:space="preserve">to each </w:t>
      </w:r>
      <w:r w:rsidR="000D4F50">
        <w:rPr>
          <w:rFonts w:asciiTheme="minorHAnsi" w:hAnsiTheme="minorHAnsi" w:cstheme="minorHAnsi"/>
          <w:sz w:val="22"/>
          <w:szCs w:val="22"/>
          <w:lang w:eastAsia="en-GB"/>
        </w:rPr>
        <w:t xml:space="preserve">corresponding </w:t>
      </w:r>
      <w:r w:rsidRPr="00945105">
        <w:rPr>
          <w:rFonts w:asciiTheme="minorHAnsi" w:hAnsiTheme="minorHAnsi" w:cstheme="minorHAnsi"/>
          <w:sz w:val="22"/>
          <w:szCs w:val="22"/>
          <w:lang w:eastAsia="en-GB"/>
        </w:rPr>
        <w:t>OSPAR Region</w:t>
      </w:r>
      <w:r w:rsidR="009959FC" w:rsidRPr="00945105">
        <w:rPr>
          <w:rFonts w:asciiTheme="minorHAnsi" w:hAnsiTheme="minorHAnsi" w:cstheme="minorHAnsi"/>
          <w:sz w:val="22"/>
          <w:szCs w:val="22"/>
          <w:lang w:eastAsia="en-GB"/>
        </w:rPr>
        <w:t xml:space="preserve">. </w:t>
      </w:r>
    </w:p>
    <w:p w14:paraId="10020FD3" w14:textId="4EB12757" w:rsidR="00114496" w:rsidRPr="00945105" w:rsidRDefault="000D6E50" w:rsidP="00763279">
      <w:pPr>
        <w:pStyle w:val="ListParagraph"/>
        <w:numPr>
          <w:ilvl w:val="0"/>
          <w:numId w:val="34"/>
        </w:numPr>
        <w:spacing w:line="276" w:lineRule="auto"/>
        <w:rPr>
          <w:rFonts w:asciiTheme="minorHAnsi" w:hAnsiTheme="minorHAnsi" w:cstheme="minorHAnsi"/>
          <w:sz w:val="22"/>
          <w:szCs w:val="22"/>
          <w:lang w:eastAsia="en-GB"/>
        </w:rPr>
      </w:pPr>
      <w:r w:rsidRPr="00945105">
        <w:rPr>
          <w:rFonts w:asciiTheme="minorHAnsi" w:hAnsiTheme="minorHAnsi" w:cstheme="minorHAnsi"/>
          <w:sz w:val="22"/>
          <w:szCs w:val="22"/>
          <w:lang w:eastAsia="en-GB"/>
        </w:rPr>
        <w:t>W</w:t>
      </w:r>
      <w:r w:rsidR="00770460" w:rsidRPr="00945105">
        <w:rPr>
          <w:rFonts w:asciiTheme="minorHAnsi" w:hAnsiTheme="minorHAnsi" w:cstheme="minorHAnsi"/>
          <w:sz w:val="22"/>
          <w:szCs w:val="22"/>
          <w:lang w:eastAsia="en-GB"/>
        </w:rPr>
        <w:t xml:space="preserve">hen there is clear evidence of genetic differentiation </w:t>
      </w:r>
      <w:r w:rsidRPr="00945105">
        <w:rPr>
          <w:rFonts w:asciiTheme="minorHAnsi" w:hAnsiTheme="minorHAnsi" w:cstheme="minorHAnsi"/>
          <w:sz w:val="22"/>
          <w:szCs w:val="22"/>
          <w:lang w:eastAsia="en-GB"/>
        </w:rPr>
        <w:t>within the AU</w:t>
      </w:r>
      <w:r w:rsidR="00770460" w:rsidRPr="00945105">
        <w:rPr>
          <w:rFonts w:asciiTheme="minorHAnsi" w:hAnsiTheme="minorHAnsi" w:cstheme="minorHAnsi"/>
          <w:sz w:val="22"/>
          <w:szCs w:val="22"/>
          <w:lang w:eastAsia="en-GB"/>
        </w:rPr>
        <w:t xml:space="preserve"> and </w:t>
      </w:r>
      <w:r w:rsidR="000D4F50">
        <w:rPr>
          <w:rFonts w:asciiTheme="minorHAnsi" w:hAnsiTheme="minorHAnsi" w:cstheme="minorHAnsi"/>
          <w:sz w:val="22"/>
          <w:szCs w:val="22"/>
          <w:lang w:eastAsia="en-GB"/>
        </w:rPr>
        <w:t xml:space="preserve">there is prior agreement </w:t>
      </w:r>
      <w:r w:rsidR="00770460" w:rsidRPr="00945105">
        <w:rPr>
          <w:rFonts w:asciiTheme="minorHAnsi" w:hAnsiTheme="minorHAnsi" w:cstheme="minorHAnsi"/>
          <w:sz w:val="22"/>
          <w:szCs w:val="22"/>
          <w:lang w:eastAsia="en-GB"/>
        </w:rPr>
        <w:t xml:space="preserve">that analyses will be conducted on nested spatial scales. </w:t>
      </w:r>
      <w:r w:rsidR="000D4F50">
        <w:rPr>
          <w:rFonts w:asciiTheme="minorHAnsi" w:hAnsiTheme="minorHAnsi" w:cstheme="minorHAnsi"/>
          <w:sz w:val="22"/>
          <w:szCs w:val="22"/>
          <w:lang w:eastAsia="en-GB"/>
        </w:rPr>
        <w:t xml:space="preserve">For example, </w:t>
      </w:r>
      <w:r w:rsidR="00770460" w:rsidRPr="00945105">
        <w:rPr>
          <w:rFonts w:asciiTheme="minorHAnsi" w:hAnsiTheme="minorHAnsi" w:cstheme="minorHAnsi"/>
          <w:sz w:val="22"/>
          <w:szCs w:val="22"/>
          <w:lang w:eastAsia="en-GB"/>
        </w:rPr>
        <w:t xml:space="preserve"> for harbour seals in Ireland</w:t>
      </w:r>
      <w:r w:rsidR="000D4F50">
        <w:rPr>
          <w:rFonts w:asciiTheme="minorHAnsi" w:hAnsiTheme="minorHAnsi" w:cstheme="minorHAnsi"/>
          <w:sz w:val="22"/>
          <w:szCs w:val="22"/>
          <w:lang w:eastAsia="en-GB"/>
        </w:rPr>
        <w:t xml:space="preserve"> (AU 15)</w:t>
      </w:r>
      <w:r w:rsidR="00770460" w:rsidRPr="00945105">
        <w:rPr>
          <w:rFonts w:asciiTheme="minorHAnsi" w:hAnsiTheme="minorHAnsi" w:cstheme="minorHAnsi"/>
          <w:sz w:val="22"/>
          <w:szCs w:val="22"/>
          <w:lang w:eastAsia="en-GB"/>
        </w:rPr>
        <w:t xml:space="preserve">, for which data should be provided </w:t>
      </w:r>
      <w:r w:rsidR="00040208" w:rsidRPr="00945105">
        <w:rPr>
          <w:rFonts w:asciiTheme="minorHAnsi" w:hAnsiTheme="minorHAnsi" w:cstheme="minorHAnsi"/>
          <w:sz w:val="22"/>
          <w:szCs w:val="22"/>
          <w:lang w:eastAsia="en-GB"/>
        </w:rPr>
        <w:t>for the</w:t>
      </w:r>
      <w:r w:rsidR="00770460" w:rsidRPr="00945105">
        <w:rPr>
          <w:rFonts w:asciiTheme="minorHAnsi" w:hAnsiTheme="minorHAnsi" w:cstheme="minorHAnsi"/>
          <w:sz w:val="22"/>
          <w:szCs w:val="22"/>
          <w:lang w:eastAsia="en-GB"/>
        </w:rPr>
        <w:t xml:space="preserve"> </w:t>
      </w:r>
      <w:r w:rsidR="000D4F50">
        <w:rPr>
          <w:rFonts w:asciiTheme="minorHAnsi" w:hAnsiTheme="minorHAnsi" w:cstheme="minorHAnsi"/>
          <w:sz w:val="22"/>
          <w:szCs w:val="22"/>
          <w:lang w:eastAsia="en-GB"/>
        </w:rPr>
        <w:t>three</w:t>
      </w:r>
      <w:r w:rsidR="00770460" w:rsidRPr="00945105">
        <w:rPr>
          <w:rFonts w:asciiTheme="minorHAnsi" w:hAnsiTheme="minorHAnsi" w:cstheme="minorHAnsi"/>
          <w:sz w:val="22"/>
          <w:szCs w:val="22"/>
          <w:lang w:eastAsia="en-GB"/>
        </w:rPr>
        <w:t xml:space="preserve"> agreed </w:t>
      </w:r>
      <w:r w:rsidRPr="00945105">
        <w:rPr>
          <w:rFonts w:asciiTheme="minorHAnsi" w:hAnsiTheme="minorHAnsi" w:cstheme="minorHAnsi"/>
          <w:sz w:val="22"/>
          <w:szCs w:val="22"/>
          <w:lang w:eastAsia="en-GB"/>
        </w:rPr>
        <w:t>AU proxies</w:t>
      </w:r>
      <w:r w:rsidR="00770460" w:rsidRPr="00945105">
        <w:rPr>
          <w:rFonts w:asciiTheme="minorHAnsi" w:hAnsiTheme="minorHAnsi" w:cstheme="minorHAnsi"/>
          <w:sz w:val="22"/>
          <w:szCs w:val="22"/>
          <w:lang w:eastAsia="en-GB"/>
        </w:rPr>
        <w:t>.</w:t>
      </w:r>
    </w:p>
    <w:p w14:paraId="466EF029" w14:textId="48D602AF" w:rsidR="009C2E6F" w:rsidRPr="000D6E50" w:rsidRDefault="00114496" w:rsidP="000D4F50">
      <w:pPr>
        <w:spacing w:after="120"/>
        <w:jc w:val="both"/>
        <w:rPr>
          <w:rFonts w:cs="Calibri"/>
          <w:b/>
          <w:bCs/>
          <w:lang w:eastAsia="en-GB"/>
        </w:rPr>
      </w:pPr>
      <w:r w:rsidRPr="00B41683">
        <w:rPr>
          <w:rFonts w:cs="Calibri"/>
          <w:b/>
          <w:bCs/>
          <w:lang w:eastAsia="en-GB"/>
        </w:rPr>
        <w:t>CPs should submit all data (</w:t>
      </w:r>
      <w:r w:rsidR="000D4F50" w:rsidRPr="00B41683">
        <w:rPr>
          <w:rFonts w:cs="Calibri"/>
          <w:b/>
          <w:bCs/>
          <w:lang w:eastAsia="en-GB"/>
        </w:rPr>
        <w:t>including those submitted</w:t>
      </w:r>
      <w:r w:rsidR="009C5B94" w:rsidRPr="00B41683">
        <w:rPr>
          <w:rFonts w:cs="Calibri"/>
          <w:b/>
          <w:bCs/>
          <w:lang w:eastAsia="en-GB"/>
        </w:rPr>
        <w:t xml:space="preserve"> </w:t>
      </w:r>
      <w:r w:rsidR="000D4F50" w:rsidRPr="00B41683">
        <w:rPr>
          <w:rFonts w:cs="Calibri"/>
          <w:b/>
          <w:bCs/>
          <w:lang w:eastAsia="en-GB"/>
        </w:rPr>
        <w:t xml:space="preserve">for the </w:t>
      </w:r>
      <w:r w:rsidR="009C5B94" w:rsidRPr="00B41683">
        <w:rPr>
          <w:rFonts w:cs="Calibri"/>
          <w:b/>
          <w:bCs/>
          <w:lang w:eastAsia="en-GB"/>
        </w:rPr>
        <w:t>QSR 2023). This is to (a) maximise data consistency across the time series</w:t>
      </w:r>
      <w:r w:rsidRPr="00B41683">
        <w:rPr>
          <w:rFonts w:cs="Calibri"/>
          <w:b/>
          <w:bCs/>
          <w:lang w:eastAsia="en-GB"/>
        </w:rPr>
        <w:t>, (b)</w:t>
      </w:r>
      <w:r w:rsidR="009C5B94" w:rsidRPr="00B41683">
        <w:rPr>
          <w:rFonts w:cs="Calibri"/>
          <w:b/>
          <w:bCs/>
          <w:lang w:eastAsia="en-GB"/>
        </w:rPr>
        <w:t xml:space="preserve"> allow subsets described above to be considered for the whole time series,</w:t>
      </w:r>
      <w:r w:rsidRPr="00B41683">
        <w:rPr>
          <w:rFonts w:cs="Calibri"/>
          <w:b/>
          <w:bCs/>
          <w:lang w:eastAsia="en-GB"/>
        </w:rPr>
        <w:t xml:space="preserve"> (c) </w:t>
      </w:r>
      <w:r w:rsidR="009C5B94" w:rsidRPr="00B41683">
        <w:rPr>
          <w:rFonts w:cs="Calibri"/>
          <w:b/>
          <w:bCs/>
          <w:lang w:eastAsia="en-GB"/>
        </w:rPr>
        <w:t>allow raw counts (</w:t>
      </w:r>
      <w:r w:rsidRPr="00B41683">
        <w:rPr>
          <w:rFonts w:cs="Calibri"/>
          <w:b/>
          <w:bCs/>
          <w:lang w:eastAsia="en-GB"/>
        </w:rPr>
        <w:t xml:space="preserve">rather than means) </w:t>
      </w:r>
      <w:r w:rsidR="009C5B94" w:rsidRPr="00B41683">
        <w:rPr>
          <w:rFonts w:cs="Calibri"/>
          <w:b/>
          <w:bCs/>
          <w:lang w:eastAsia="en-GB"/>
        </w:rPr>
        <w:t xml:space="preserve">to be </w:t>
      </w:r>
      <w:r w:rsidRPr="00B41683">
        <w:rPr>
          <w:rFonts w:cs="Calibri"/>
          <w:b/>
          <w:bCs/>
          <w:lang w:eastAsia="en-GB"/>
        </w:rPr>
        <w:t>provided</w:t>
      </w:r>
      <w:r w:rsidR="009C5B94" w:rsidRPr="00B41683">
        <w:rPr>
          <w:rFonts w:cs="Calibri"/>
          <w:b/>
          <w:bCs/>
          <w:lang w:eastAsia="en-GB"/>
        </w:rPr>
        <w:t xml:space="preserve"> when possible</w:t>
      </w:r>
      <w:r w:rsidRPr="00B41683">
        <w:rPr>
          <w:rFonts w:cs="Calibri"/>
          <w:b/>
          <w:bCs/>
          <w:lang w:eastAsia="en-GB"/>
        </w:rPr>
        <w:t>.</w:t>
      </w:r>
    </w:p>
    <w:p w14:paraId="769B108E" w14:textId="77777777" w:rsidR="00A755E3" w:rsidRPr="00A755E3" w:rsidRDefault="00A755E3" w:rsidP="000D4F50">
      <w:pPr>
        <w:keepNext/>
        <w:tabs>
          <w:tab w:val="left" w:pos="567"/>
          <w:tab w:val="left" w:pos="1134"/>
          <w:tab w:val="left" w:pos="1701"/>
          <w:tab w:val="left" w:pos="2268"/>
        </w:tabs>
        <w:spacing w:after="120" w:line="240" w:lineRule="auto"/>
        <w:jc w:val="both"/>
        <w:rPr>
          <w:rFonts w:cs="Calibri"/>
          <w:noProof w:val="0"/>
          <w:szCs w:val="20"/>
          <w:u w:val="single"/>
          <w:lang w:eastAsia="en-GB"/>
        </w:rPr>
      </w:pPr>
      <w:r w:rsidRPr="00A755E3">
        <w:rPr>
          <w:rFonts w:eastAsia="Times New Roman" w:cs="Calibri"/>
          <w:b/>
          <w:noProof w:val="0"/>
          <w:szCs w:val="20"/>
          <w:u w:val="single"/>
          <w:lang w:eastAsia="en-GB"/>
        </w:rPr>
        <w:lastRenderedPageBreak/>
        <w:t>M3 - Seal abundance and distribution (harbour and grey seal)</w:t>
      </w:r>
    </w:p>
    <w:p w14:paraId="35D70F2C" w14:textId="58E3E626" w:rsidR="00A755E3" w:rsidRPr="002C1318" w:rsidRDefault="00A755E3" w:rsidP="00763279">
      <w:pPr>
        <w:spacing w:after="120"/>
        <w:rPr>
          <w:rFonts w:cs="Calibri"/>
          <w:lang w:eastAsia="en-GB"/>
        </w:rPr>
      </w:pPr>
      <w:r w:rsidRPr="002C1318">
        <w:rPr>
          <w:rFonts w:cs="Calibri"/>
          <w:lang w:eastAsia="en-GB"/>
        </w:rPr>
        <w:t>The distribution and abundance assessments for both grey and harbour seal use counts of hauled out animals.</w:t>
      </w:r>
    </w:p>
    <w:p w14:paraId="166DE0EE" w14:textId="6F4AFC82" w:rsidR="00A755E3" w:rsidRPr="002C1318" w:rsidRDefault="00A755E3" w:rsidP="00763279">
      <w:pPr>
        <w:pStyle w:val="ListParagraph"/>
        <w:numPr>
          <w:ilvl w:val="0"/>
          <w:numId w:val="31"/>
        </w:numPr>
        <w:spacing w:before="0"/>
        <w:ind w:left="714" w:hanging="357"/>
        <w:rPr>
          <w:rFonts w:ascii="Calibri" w:hAnsi="Calibri" w:cs="Calibri"/>
          <w:sz w:val="22"/>
          <w:szCs w:val="22"/>
          <w:lang w:eastAsia="en-GB"/>
        </w:rPr>
      </w:pPr>
      <w:r w:rsidRPr="002C1318">
        <w:rPr>
          <w:rFonts w:ascii="Calibri" w:hAnsi="Calibri" w:cs="Calibri"/>
          <w:b/>
          <w:sz w:val="22"/>
          <w:szCs w:val="22"/>
          <w:lang w:eastAsia="en-GB"/>
        </w:rPr>
        <w:t xml:space="preserve">Harbour seal moult counts </w:t>
      </w:r>
      <w:r w:rsidRPr="002C1318">
        <w:rPr>
          <w:rFonts w:ascii="Calibri" w:hAnsi="Calibri" w:cs="Calibri"/>
          <w:sz w:val="22"/>
          <w:szCs w:val="22"/>
          <w:lang w:eastAsia="en-GB"/>
        </w:rPr>
        <w:t>– all counts of harbour seals by Assessment Unit</w:t>
      </w:r>
      <w:r w:rsidR="002E6CF9">
        <w:rPr>
          <w:rFonts w:ascii="Calibri" w:hAnsi="Calibri" w:cs="Calibri"/>
          <w:sz w:val="22"/>
          <w:szCs w:val="22"/>
          <w:lang w:eastAsia="en-GB"/>
        </w:rPr>
        <w:t xml:space="preserve">, and </w:t>
      </w:r>
      <w:r w:rsidR="005B4028">
        <w:rPr>
          <w:rFonts w:ascii="Calibri" w:hAnsi="Calibri" w:cs="Calibri"/>
          <w:sz w:val="22"/>
          <w:szCs w:val="22"/>
          <w:lang w:eastAsia="en-GB"/>
        </w:rPr>
        <w:t>AU proxy</w:t>
      </w:r>
      <w:r w:rsidR="002E6CF9">
        <w:rPr>
          <w:rFonts w:ascii="Calibri" w:hAnsi="Calibri" w:cs="Calibri"/>
          <w:sz w:val="22"/>
          <w:szCs w:val="22"/>
          <w:lang w:eastAsia="en-GB"/>
        </w:rPr>
        <w:t xml:space="preserve"> where appropriate,</w:t>
      </w:r>
      <w:r w:rsidRPr="002C1318">
        <w:rPr>
          <w:rFonts w:ascii="Calibri" w:hAnsi="Calibri" w:cs="Calibri"/>
          <w:sz w:val="22"/>
          <w:szCs w:val="22"/>
          <w:lang w:eastAsia="en-GB"/>
        </w:rPr>
        <w:t xml:space="preserve"> made during their moulting period for that year. </w:t>
      </w:r>
    </w:p>
    <w:p w14:paraId="105ACB0D" w14:textId="0588A950" w:rsidR="00A755E3" w:rsidRPr="005B4028" w:rsidRDefault="00A755E3" w:rsidP="005B4028">
      <w:pPr>
        <w:pStyle w:val="ListParagraph"/>
        <w:numPr>
          <w:ilvl w:val="0"/>
          <w:numId w:val="33"/>
        </w:numPr>
        <w:rPr>
          <w:rFonts w:ascii="Calibri" w:hAnsi="Calibri" w:cs="Calibri"/>
          <w:b/>
          <w:sz w:val="22"/>
          <w:szCs w:val="22"/>
          <w:lang w:eastAsia="en-GB"/>
        </w:rPr>
      </w:pPr>
      <w:r w:rsidRPr="002C1318">
        <w:rPr>
          <w:rFonts w:ascii="Calibri" w:hAnsi="Calibri" w:cs="Calibri"/>
          <w:b/>
          <w:sz w:val="22"/>
          <w:szCs w:val="22"/>
          <w:lang w:eastAsia="en-GB"/>
        </w:rPr>
        <w:t xml:space="preserve">Harbour seal pup counts </w:t>
      </w:r>
      <w:r w:rsidRPr="002C1318">
        <w:rPr>
          <w:rFonts w:ascii="Calibri" w:hAnsi="Calibri" w:cs="Calibri"/>
          <w:sz w:val="22"/>
          <w:szCs w:val="22"/>
          <w:lang w:eastAsia="en-GB"/>
        </w:rPr>
        <w:t>–</w:t>
      </w:r>
      <w:r w:rsidR="005B4028">
        <w:rPr>
          <w:rFonts w:ascii="Calibri" w:hAnsi="Calibri" w:cs="Calibri"/>
          <w:sz w:val="22"/>
          <w:szCs w:val="22"/>
          <w:lang w:eastAsia="en-GB"/>
        </w:rPr>
        <w:t xml:space="preserve"> </w:t>
      </w:r>
      <w:r w:rsidRPr="002C1318">
        <w:rPr>
          <w:rFonts w:ascii="Calibri" w:hAnsi="Calibri" w:cs="Calibri"/>
          <w:sz w:val="22"/>
          <w:szCs w:val="22"/>
          <w:lang w:eastAsia="en-GB"/>
        </w:rPr>
        <w:t>all</w:t>
      </w:r>
      <w:r w:rsidR="002E6CF9">
        <w:rPr>
          <w:rFonts w:ascii="Calibri" w:hAnsi="Calibri" w:cs="Calibri"/>
          <w:sz w:val="22"/>
          <w:szCs w:val="22"/>
          <w:lang w:eastAsia="en-GB"/>
        </w:rPr>
        <w:t xml:space="preserve"> </w:t>
      </w:r>
      <w:r w:rsidR="00D33906">
        <w:rPr>
          <w:rFonts w:ascii="Calibri" w:hAnsi="Calibri" w:cs="Calibri"/>
          <w:sz w:val="22"/>
          <w:szCs w:val="22"/>
          <w:lang w:eastAsia="en-GB"/>
        </w:rPr>
        <w:t xml:space="preserve"> </w:t>
      </w:r>
      <w:r w:rsidRPr="002C1318">
        <w:rPr>
          <w:rFonts w:ascii="Calibri" w:hAnsi="Calibri" w:cs="Calibri"/>
          <w:sz w:val="22"/>
          <w:szCs w:val="22"/>
          <w:lang w:eastAsia="en-GB"/>
        </w:rPr>
        <w:t>counts of harbour seal</w:t>
      </w:r>
      <w:r w:rsidR="002E6CF9">
        <w:rPr>
          <w:rFonts w:ascii="Calibri" w:hAnsi="Calibri" w:cs="Calibri"/>
          <w:sz w:val="22"/>
          <w:szCs w:val="22"/>
          <w:lang w:eastAsia="en-GB"/>
        </w:rPr>
        <w:t xml:space="preserve"> pups</w:t>
      </w:r>
      <w:r w:rsidRPr="002C1318">
        <w:rPr>
          <w:rFonts w:ascii="Calibri" w:hAnsi="Calibri" w:cs="Calibri"/>
          <w:sz w:val="22"/>
          <w:szCs w:val="22"/>
          <w:lang w:eastAsia="en-GB"/>
        </w:rPr>
        <w:t xml:space="preserve"> by Assessment Unit</w:t>
      </w:r>
      <w:r w:rsidR="002E6CF9">
        <w:rPr>
          <w:rFonts w:ascii="Calibri" w:hAnsi="Calibri" w:cs="Calibri"/>
          <w:sz w:val="22"/>
          <w:szCs w:val="22"/>
          <w:lang w:eastAsia="en-GB"/>
        </w:rPr>
        <w:t xml:space="preserve">, and </w:t>
      </w:r>
      <w:r w:rsidR="005B4028">
        <w:rPr>
          <w:rFonts w:ascii="Calibri" w:hAnsi="Calibri" w:cs="Calibri"/>
          <w:sz w:val="22"/>
          <w:szCs w:val="22"/>
          <w:lang w:eastAsia="en-GB"/>
        </w:rPr>
        <w:t>AU proxy</w:t>
      </w:r>
      <w:r w:rsidR="002E6CF9">
        <w:rPr>
          <w:rFonts w:ascii="Calibri" w:hAnsi="Calibri" w:cs="Calibri"/>
          <w:sz w:val="22"/>
          <w:szCs w:val="22"/>
          <w:lang w:eastAsia="en-GB"/>
        </w:rPr>
        <w:t xml:space="preserve"> where appropriate,</w:t>
      </w:r>
      <w:r w:rsidRPr="002C1318">
        <w:rPr>
          <w:rFonts w:ascii="Calibri" w:hAnsi="Calibri" w:cs="Calibri"/>
          <w:sz w:val="22"/>
          <w:szCs w:val="22"/>
          <w:lang w:eastAsia="en-GB"/>
        </w:rPr>
        <w:t xml:space="preserve"> made during their pupping period for that year</w:t>
      </w:r>
      <w:r w:rsidR="00763279" w:rsidRPr="002C1318">
        <w:rPr>
          <w:rFonts w:ascii="Calibri" w:hAnsi="Calibri" w:cs="Calibri"/>
          <w:sz w:val="22"/>
          <w:szCs w:val="22"/>
          <w:lang w:eastAsia="en-GB"/>
        </w:rPr>
        <w:t>.</w:t>
      </w:r>
      <w:r w:rsidR="00EF6FE6">
        <w:rPr>
          <w:rFonts w:ascii="Calibri" w:hAnsi="Calibri" w:cs="Calibri"/>
          <w:sz w:val="22"/>
          <w:szCs w:val="22"/>
          <w:lang w:eastAsia="en-GB"/>
        </w:rPr>
        <w:t xml:space="preserve"> </w:t>
      </w:r>
      <w:r w:rsidR="005B4028">
        <w:rPr>
          <w:rFonts w:ascii="Calibri" w:hAnsi="Calibri" w:cs="Calibri"/>
          <w:sz w:val="22"/>
          <w:szCs w:val="22"/>
          <w:lang w:eastAsia="en-GB"/>
        </w:rPr>
        <w:t>If maximum (peak) pups counts are the metric used for assessment internally, these can be provided instead.</w:t>
      </w:r>
    </w:p>
    <w:p w14:paraId="1364C7E0" w14:textId="050953BB" w:rsidR="002E6CF9" w:rsidRPr="00195DC1" w:rsidRDefault="00A755E3" w:rsidP="002E6CF9">
      <w:pPr>
        <w:pStyle w:val="ListParagraph"/>
        <w:numPr>
          <w:ilvl w:val="0"/>
          <w:numId w:val="31"/>
        </w:numPr>
        <w:spacing w:before="0"/>
        <w:ind w:left="714" w:hanging="357"/>
        <w:rPr>
          <w:rFonts w:ascii="Calibri" w:hAnsi="Calibri" w:cs="Calibri"/>
          <w:b/>
          <w:sz w:val="22"/>
          <w:szCs w:val="22"/>
          <w:lang w:eastAsia="en-GB"/>
        </w:rPr>
      </w:pPr>
      <w:r w:rsidRPr="002C1318">
        <w:rPr>
          <w:rFonts w:ascii="Calibri" w:hAnsi="Calibri" w:cs="Calibri"/>
          <w:b/>
          <w:sz w:val="22"/>
          <w:szCs w:val="22"/>
          <w:lang w:eastAsia="en-GB"/>
        </w:rPr>
        <w:t xml:space="preserve">Grey seal moult counts </w:t>
      </w:r>
      <w:r w:rsidRPr="002C1318">
        <w:rPr>
          <w:rFonts w:ascii="Calibri" w:hAnsi="Calibri" w:cs="Calibri"/>
          <w:sz w:val="22"/>
          <w:szCs w:val="22"/>
          <w:lang w:eastAsia="en-GB"/>
        </w:rPr>
        <w:t xml:space="preserve">–all counts of grey seals </w:t>
      </w:r>
      <w:r w:rsidR="00770460">
        <w:rPr>
          <w:rFonts w:ascii="Calibri" w:hAnsi="Calibri" w:cs="Calibri"/>
          <w:sz w:val="22"/>
          <w:szCs w:val="22"/>
          <w:lang w:eastAsia="en-GB"/>
        </w:rPr>
        <w:t>by</w:t>
      </w:r>
      <w:r w:rsidRPr="002C1318">
        <w:rPr>
          <w:rFonts w:ascii="Calibri" w:hAnsi="Calibri" w:cs="Calibri"/>
          <w:sz w:val="22"/>
          <w:szCs w:val="22"/>
          <w:lang w:eastAsia="en-GB"/>
        </w:rPr>
        <w:t xml:space="preserve"> Assessment Unit</w:t>
      </w:r>
      <w:r w:rsidR="00770460">
        <w:rPr>
          <w:rFonts w:ascii="Calibri" w:hAnsi="Calibri" w:cs="Calibri"/>
          <w:sz w:val="22"/>
          <w:szCs w:val="22"/>
          <w:lang w:eastAsia="en-GB"/>
        </w:rPr>
        <w:t xml:space="preserve">, and </w:t>
      </w:r>
      <w:r w:rsidR="005B4028">
        <w:rPr>
          <w:rFonts w:ascii="Calibri" w:hAnsi="Calibri" w:cs="Calibri"/>
          <w:sz w:val="22"/>
          <w:szCs w:val="22"/>
          <w:lang w:eastAsia="en-GB"/>
        </w:rPr>
        <w:t>AU proxy</w:t>
      </w:r>
      <w:r w:rsidR="00770460">
        <w:rPr>
          <w:rFonts w:ascii="Calibri" w:hAnsi="Calibri" w:cs="Calibri"/>
          <w:sz w:val="22"/>
          <w:szCs w:val="22"/>
          <w:lang w:eastAsia="en-GB"/>
        </w:rPr>
        <w:t xml:space="preserve"> where appropriate, </w:t>
      </w:r>
      <w:r w:rsidRPr="002C1318">
        <w:rPr>
          <w:rFonts w:ascii="Calibri" w:hAnsi="Calibri" w:cs="Calibri"/>
          <w:sz w:val="22"/>
          <w:szCs w:val="22"/>
          <w:lang w:eastAsia="en-GB"/>
        </w:rPr>
        <w:t>made during their moulting period for that year.</w:t>
      </w:r>
    </w:p>
    <w:p w14:paraId="7A81310C" w14:textId="77777777" w:rsidR="001633B0" w:rsidRPr="000829B5" w:rsidRDefault="001633B0" w:rsidP="001633B0">
      <w:pPr>
        <w:pStyle w:val="ListParagraph"/>
        <w:numPr>
          <w:ilvl w:val="0"/>
          <w:numId w:val="31"/>
        </w:numPr>
        <w:spacing w:before="0"/>
        <w:ind w:left="714" w:hanging="357"/>
        <w:rPr>
          <w:rFonts w:cs="Calibri"/>
          <w:b/>
          <w:lang w:eastAsia="en-GB"/>
        </w:rPr>
      </w:pPr>
      <w:r w:rsidRPr="002C1318">
        <w:rPr>
          <w:rFonts w:ascii="Calibri" w:hAnsi="Calibri" w:cs="Calibri"/>
          <w:b/>
          <w:sz w:val="22"/>
          <w:szCs w:val="22"/>
          <w:lang w:eastAsia="en-GB"/>
        </w:rPr>
        <w:t xml:space="preserve">Grey seal August counts </w:t>
      </w:r>
      <w:r w:rsidRPr="002C1318">
        <w:rPr>
          <w:rFonts w:ascii="Calibri" w:hAnsi="Calibri" w:cs="Calibri"/>
          <w:sz w:val="22"/>
          <w:szCs w:val="22"/>
          <w:lang w:eastAsia="en-GB"/>
        </w:rPr>
        <w:t>–all counts by Assessment Unit</w:t>
      </w:r>
      <w:r>
        <w:rPr>
          <w:rFonts w:ascii="Calibri" w:hAnsi="Calibri" w:cs="Calibri"/>
          <w:sz w:val="22"/>
          <w:szCs w:val="22"/>
          <w:lang w:eastAsia="en-GB"/>
        </w:rPr>
        <w:t>, and AU proxy where appropriate,</w:t>
      </w:r>
      <w:r w:rsidRPr="002C1318">
        <w:rPr>
          <w:rFonts w:ascii="Calibri" w:hAnsi="Calibri" w:cs="Calibri"/>
          <w:sz w:val="22"/>
          <w:szCs w:val="22"/>
          <w:lang w:eastAsia="en-GB"/>
        </w:rPr>
        <w:t xml:space="preserve"> of grey seals made during </w:t>
      </w:r>
      <w:r>
        <w:rPr>
          <w:rFonts w:ascii="Calibri" w:hAnsi="Calibri" w:cs="Calibri"/>
          <w:sz w:val="22"/>
          <w:szCs w:val="22"/>
          <w:lang w:eastAsia="en-GB"/>
        </w:rPr>
        <w:t>August/</w:t>
      </w:r>
      <w:r w:rsidRPr="002C1318">
        <w:rPr>
          <w:rFonts w:ascii="Calibri" w:hAnsi="Calibri" w:cs="Calibri"/>
          <w:sz w:val="22"/>
          <w:szCs w:val="22"/>
          <w:lang w:eastAsia="en-GB"/>
        </w:rPr>
        <w:t>harbour seal moult surveys.</w:t>
      </w:r>
      <w:r>
        <w:rPr>
          <w:rFonts w:ascii="Calibri" w:hAnsi="Calibri" w:cs="Calibri"/>
          <w:sz w:val="22"/>
          <w:szCs w:val="22"/>
          <w:lang w:eastAsia="en-GB"/>
        </w:rPr>
        <w:t xml:space="preserve"> </w:t>
      </w:r>
      <w:r w:rsidRPr="005B4028">
        <w:rPr>
          <w:rFonts w:ascii="Calibri" w:hAnsi="Calibri" w:cs="Calibri"/>
          <w:b/>
          <w:bCs/>
          <w:sz w:val="22"/>
          <w:szCs w:val="22"/>
          <w:lang w:eastAsia="en-GB"/>
        </w:rPr>
        <w:t xml:space="preserve">This is </w:t>
      </w:r>
      <w:r>
        <w:rPr>
          <w:rFonts w:ascii="Calibri" w:hAnsi="Calibri" w:cs="Calibri"/>
          <w:b/>
          <w:bCs/>
          <w:sz w:val="22"/>
          <w:szCs w:val="22"/>
          <w:lang w:eastAsia="en-GB"/>
        </w:rPr>
        <w:t>mandatory</w:t>
      </w:r>
      <w:r w:rsidRPr="005B4028">
        <w:rPr>
          <w:rFonts w:ascii="Calibri" w:hAnsi="Calibri" w:cs="Calibri"/>
          <w:b/>
          <w:bCs/>
          <w:sz w:val="22"/>
          <w:szCs w:val="22"/>
          <w:lang w:eastAsia="en-GB"/>
        </w:rPr>
        <w:t xml:space="preserve"> for M6.</w:t>
      </w:r>
    </w:p>
    <w:p w14:paraId="44C02325" w14:textId="77777777" w:rsidR="001633B0" w:rsidRPr="005B4028" w:rsidRDefault="001633B0" w:rsidP="00195DC1">
      <w:pPr>
        <w:pStyle w:val="ListParagraph"/>
        <w:spacing w:before="0"/>
        <w:ind w:left="714" w:firstLine="0"/>
        <w:rPr>
          <w:rFonts w:ascii="Calibri" w:hAnsi="Calibri" w:cs="Calibri"/>
          <w:b/>
          <w:sz w:val="22"/>
          <w:szCs w:val="22"/>
          <w:lang w:eastAsia="en-GB"/>
        </w:rPr>
      </w:pPr>
    </w:p>
    <w:p w14:paraId="1A5144C6" w14:textId="77777777" w:rsidR="00A755E3" w:rsidRPr="00A755E3" w:rsidRDefault="00A755E3" w:rsidP="00763279">
      <w:pPr>
        <w:spacing w:before="120" w:after="120" w:line="240" w:lineRule="auto"/>
        <w:jc w:val="both"/>
        <w:rPr>
          <w:rFonts w:eastAsia="Times New Roman" w:cs="Calibri"/>
          <w:b/>
          <w:noProof w:val="0"/>
          <w:u w:val="single"/>
          <w:lang w:eastAsia="en-GB"/>
        </w:rPr>
      </w:pPr>
      <w:r w:rsidRPr="00A755E3">
        <w:rPr>
          <w:rFonts w:eastAsia="Times New Roman" w:cs="Calibri"/>
          <w:b/>
          <w:noProof w:val="0"/>
          <w:u w:val="single"/>
          <w:lang w:eastAsia="en-GB"/>
        </w:rPr>
        <w:t>M5 - Grey seal pup production</w:t>
      </w:r>
    </w:p>
    <w:p w14:paraId="3AC82949" w14:textId="6EEA3430" w:rsidR="00A755E3" w:rsidRPr="002C1318" w:rsidRDefault="00A755E3" w:rsidP="00763279">
      <w:pPr>
        <w:spacing w:after="120"/>
        <w:rPr>
          <w:rFonts w:cs="Calibri"/>
          <w:lang w:eastAsia="en-GB"/>
        </w:rPr>
      </w:pPr>
      <w:r w:rsidRPr="002C1318">
        <w:rPr>
          <w:rFonts w:cs="Calibri"/>
          <w:lang w:eastAsia="en-GB"/>
        </w:rPr>
        <w:t>For the assessment of grey seal pup production, counts of hauled out grey seal pups during the pupping/breeding season are used:</w:t>
      </w:r>
    </w:p>
    <w:p w14:paraId="2BE4A8B1" w14:textId="31577CE6" w:rsidR="00A755E3" w:rsidRPr="002C1318" w:rsidRDefault="00A755E3" w:rsidP="00763279">
      <w:pPr>
        <w:pStyle w:val="ListParagraph"/>
        <w:numPr>
          <w:ilvl w:val="0"/>
          <w:numId w:val="33"/>
        </w:numPr>
        <w:rPr>
          <w:rFonts w:ascii="Calibri" w:hAnsi="Calibri" w:cs="Calibri"/>
          <w:b/>
          <w:sz w:val="22"/>
          <w:szCs w:val="22"/>
          <w:lang w:eastAsia="en-GB"/>
        </w:rPr>
      </w:pPr>
      <w:r w:rsidRPr="002C1318">
        <w:rPr>
          <w:rFonts w:ascii="Calibri" w:hAnsi="Calibri" w:cs="Calibri"/>
          <w:b/>
          <w:sz w:val="22"/>
          <w:szCs w:val="22"/>
          <w:lang w:eastAsia="en-GB"/>
        </w:rPr>
        <w:t xml:space="preserve">Grey seal pup counts </w:t>
      </w:r>
      <w:r w:rsidRPr="002C1318">
        <w:rPr>
          <w:rFonts w:ascii="Calibri" w:hAnsi="Calibri" w:cs="Calibri"/>
          <w:sz w:val="22"/>
          <w:szCs w:val="22"/>
          <w:lang w:eastAsia="en-GB"/>
        </w:rPr>
        <w:t xml:space="preserve">– all counts of grey seal pups by </w:t>
      </w:r>
      <w:r w:rsidR="002E6CF9" w:rsidRPr="002C1318">
        <w:rPr>
          <w:rFonts w:ascii="Calibri" w:hAnsi="Calibri" w:cs="Calibri"/>
          <w:sz w:val="22"/>
          <w:szCs w:val="22"/>
          <w:lang w:eastAsia="en-GB"/>
        </w:rPr>
        <w:t>Assessment Unit</w:t>
      </w:r>
      <w:r w:rsidR="002E6CF9">
        <w:rPr>
          <w:rFonts w:ascii="Calibri" w:hAnsi="Calibri" w:cs="Calibri"/>
          <w:sz w:val="22"/>
          <w:szCs w:val="22"/>
          <w:lang w:eastAsia="en-GB"/>
        </w:rPr>
        <w:t xml:space="preserve">, and </w:t>
      </w:r>
      <w:r w:rsidR="005B4028">
        <w:rPr>
          <w:rFonts w:ascii="Calibri" w:hAnsi="Calibri" w:cs="Calibri"/>
          <w:sz w:val="22"/>
          <w:szCs w:val="22"/>
          <w:lang w:eastAsia="en-GB"/>
        </w:rPr>
        <w:t>AU proxy</w:t>
      </w:r>
      <w:r w:rsidR="002E6CF9">
        <w:rPr>
          <w:rFonts w:ascii="Calibri" w:hAnsi="Calibri" w:cs="Calibri"/>
          <w:sz w:val="22"/>
          <w:szCs w:val="22"/>
          <w:lang w:eastAsia="en-GB"/>
        </w:rPr>
        <w:t xml:space="preserve"> where appropriate,</w:t>
      </w:r>
      <w:r w:rsidR="00D412E8">
        <w:rPr>
          <w:rFonts w:ascii="Calibri" w:hAnsi="Calibri" w:cs="Calibri"/>
          <w:sz w:val="22"/>
          <w:szCs w:val="22"/>
          <w:lang w:eastAsia="en-GB"/>
        </w:rPr>
        <w:t xml:space="preserve"> </w:t>
      </w:r>
      <w:r w:rsidRPr="002C1318">
        <w:rPr>
          <w:rFonts w:ascii="Calibri" w:hAnsi="Calibri" w:cs="Calibri"/>
          <w:sz w:val="22"/>
          <w:szCs w:val="22"/>
          <w:lang w:eastAsia="en-GB"/>
        </w:rPr>
        <w:t>divided into categories if used (e.g. dead, alive, whitecoat, moulted).</w:t>
      </w:r>
      <w:r w:rsidR="00215B1D">
        <w:rPr>
          <w:rFonts w:ascii="Calibri" w:hAnsi="Calibri" w:cs="Calibri"/>
          <w:sz w:val="22"/>
          <w:szCs w:val="22"/>
          <w:lang w:eastAsia="en-GB"/>
        </w:rPr>
        <w:t xml:space="preserve"> If </w:t>
      </w:r>
      <w:r w:rsidR="00982C45">
        <w:rPr>
          <w:rFonts w:ascii="Calibri" w:hAnsi="Calibri" w:cs="Calibri"/>
          <w:sz w:val="22"/>
          <w:szCs w:val="22"/>
          <w:lang w:eastAsia="en-GB"/>
        </w:rPr>
        <w:t>maximum</w:t>
      </w:r>
      <w:r w:rsidR="00215B1D">
        <w:rPr>
          <w:rFonts w:ascii="Calibri" w:hAnsi="Calibri" w:cs="Calibri"/>
          <w:sz w:val="22"/>
          <w:szCs w:val="22"/>
          <w:lang w:eastAsia="en-GB"/>
        </w:rPr>
        <w:t xml:space="preserve"> </w:t>
      </w:r>
      <w:r w:rsidR="000829B5">
        <w:rPr>
          <w:rFonts w:ascii="Calibri" w:hAnsi="Calibri" w:cs="Calibri"/>
          <w:sz w:val="22"/>
          <w:szCs w:val="22"/>
          <w:lang w:eastAsia="en-GB"/>
        </w:rPr>
        <w:t xml:space="preserve">(peak) </w:t>
      </w:r>
      <w:r w:rsidR="00215B1D">
        <w:rPr>
          <w:rFonts w:ascii="Calibri" w:hAnsi="Calibri" w:cs="Calibri"/>
          <w:sz w:val="22"/>
          <w:szCs w:val="22"/>
          <w:lang w:eastAsia="en-GB"/>
        </w:rPr>
        <w:t>pups counts are the metric used for assessment internally, these can be provided instead.</w:t>
      </w:r>
    </w:p>
    <w:p w14:paraId="6D0257D6" w14:textId="08DE7223" w:rsidR="00A755E3" w:rsidRPr="002C1318" w:rsidRDefault="00A755E3" w:rsidP="00763279">
      <w:pPr>
        <w:pStyle w:val="ListParagraph"/>
        <w:numPr>
          <w:ilvl w:val="0"/>
          <w:numId w:val="33"/>
        </w:numPr>
        <w:rPr>
          <w:rFonts w:ascii="Calibri" w:hAnsi="Calibri" w:cs="Calibri"/>
          <w:b/>
          <w:sz w:val="22"/>
          <w:szCs w:val="22"/>
          <w:lang w:eastAsia="en-GB"/>
        </w:rPr>
      </w:pPr>
      <w:r w:rsidRPr="002C1318">
        <w:rPr>
          <w:rFonts w:ascii="Calibri" w:hAnsi="Calibri" w:cs="Calibri"/>
          <w:b/>
          <w:sz w:val="22"/>
          <w:szCs w:val="22"/>
          <w:lang w:eastAsia="en-GB"/>
        </w:rPr>
        <w:t>Grey seal pup production</w:t>
      </w:r>
      <w:r w:rsidRPr="002C1318">
        <w:rPr>
          <w:rFonts w:ascii="Calibri" w:hAnsi="Calibri" w:cs="Calibri"/>
          <w:sz w:val="22"/>
          <w:szCs w:val="22"/>
          <w:lang w:eastAsia="en-GB"/>
        </w:rPr>
        <w:t xml:space="preserve"> – estimates of total pup production if available. </w:t>
      </w:r>
      <w:r w:rsidR="0019415B">
        <w:rPr>
          <w:rFonts w:ascii="Calibri" w:hAnsi="Calibri" w:cs="Calibri"/>
          <w:sz w:val="22"/>
          <w:szCs w:val="22"/>
          <w:lang w:eastAsia="en-GB"/>
        </w:rPr>
        <w:t>These can be provided instead of grey seal pup counts.</w:t>
      </w:r>
    </w:p>
    <w:p w14:paraId="642A9D0A" w14:textId="3F81F43C" w:rsidR="00A755E3" w:rsidRPr="002C1318" w:rsidRDefault="00A755E3" w:rsidP="00763279">
      <w:pPr>
        <w:rPr>
          <w:rFonts w:cs="Calibri"/>
          <w:lang w:eastAsia="en-GB"/>
        </w:rPr>
      </w:pPr>
      <w:r w:rsidRPr="002C1318">
        <w:rPr>
          <w:rFonts w:cs="Calibri"/>
          <w:lang w:eastAsia="en-GB"/>
        </w:rPr>
        <w:t>Grey seals are highly mobile and range over large distances, so</w:t>
      </w:r>
      <w:r w:rsidR="00916DF7">
        <w:rPr>
          <w:rFonts w:cs="Calibri"/>
          <w:lang w:eastAsia="en-GB"/>
        </w:rPr>
        <w:t xml:space="preserve"> for M3 assessments</w:t>
      </w:r>
      <w:r w:rsidRPr="002C1318">
        <w:rPr>
          <w:rFonts w:cs="Calibri"/>
          <w:lang w:eastAsia="en-GB"/>
        </w:rPr>
        <w:t xml:space="preserve"> their abundance will be assessed at a larger scale with a single </w:t>
      </w:r>
      <w:r w:rsidR="00010533" w:rsidRPr="002C1318">
        <w:rPr>
          <w:rFonts w:cs="Calibri"/>
          <w:lang w:eastAsia="en-GB"/>
        </w:rPr>
        <w:t>Assessment Unit (</w:t>
      </w:r>
      <w:r w:rsidRPr="002C1318">
        <w:rPr>
          <w:rFonts w:cs="Calibri"/>
          <w:lang w:eastAsia="en-GB"/>
        </w:rPr>
        <w:t>AU</w:t>
      </w:r>
      <w:r w:rsidR="00010533" w:rsidRPr="002C1318">
        <w:rPr>
          <w:rFonts w:cs="Calibri"/>
          <w:lang w:eastAsia="en-GB"/>
        </w:rPr>
        <w:t>)</w:t>
      </w:r>
      <w:r w:rsidRPr="002C1318">
        <w:rPr>
          <w:rFonts w:cs="Calibri"/>
          <w:lang w:eastAsia="en-GB"/>
        </w:rPr>
        <w:t xml:space="preserve"> covering OSPAR </w:t>
      </w:r>
      <w:r w:rsidR="00010533" w:rsidRPr="002C1318">
        <w:rPr>
          <w:rFonts w:cs="Calibri"/>
          <w:lang w:eastAsia="en-GB"/>
        </w:rPr>
        <w:t>R</w:t>
      </w:r>
      <w:r w:rsidRPr="002C1318">
        <w:rPr>
          <w:rFonts w:cs="Calibri"/>
          <w:lang w:eastAsia="en-GB"/>
        </w:rPr>
        <w:t>egion</w:t>
      </w:r>
      <w:r w:rsidR="00010533" w:rsidRPr="002C1318">
        <w:rPr>
          <w:rFonts w:cs="Calibri"/>
          <w:lang w:eastAsia="en-GB"/>
        </w:rPr>
        <w:t xml:space="preserve"> </w:t>
      </w:r>
      <w:r w:rsidRPr="002C1318">
        <w:rPr>
          <w:rFonts w:cs="Calibri"/>
          <w:lang w:eastAsia="en-GB"/>
        </w:rPr>
        <w:t xml:space="preserve">I </w:t>
      </w:r>
      <w:r w:rsidR="00010533" w:rsidRPr="002C1318">
        <w:rPr>
          <w:rFonts w:cs="Calibri"/>
          <w:lang w:eastAsia="en-GB"/>
        </w:rPr>
        <w:t xml:space="preserve">– </w:t>
      </w:r>
      <w:r w:rsidRPr="002C1318">
        <w:rPr>
          <w:rFonts w:cs="Calibri"/>
          <w:lang w:eastAsia="en-GB"/>
        </w:rPr>
        <w:t>Arctic</w:t>
      </w:r>
      <w:r w:rsidR="00010533" w:rsidRPr="002C1318">
        <w:rPr>
          <w:rFonts w:cs="Calibri"/>
          <w:lang w:eastAsia="en-GB"/>
        </w:rPr>
        <w:t xml:space="preserve"> </w:t>
      </w:r>
      <w:r w:rsidRPr="002C1318">
        <w:rPr>
          <w:rFonts w:cs="Calibri"/>
          <w:lang w:eastAsia="en-GB"/>
        </w:rPr>
        <w:t xml:space="preserve">Waters, </w:t>
      </w:r>
      <w:r w:rsidR="00010533" w:rsidRPr="002C1318">
        <w:rPr>
          <w:rFonts w:cs="Calibri"/>
          <w:lang w:eastAsia="en-GB"/>
        </w:rPr>
        <w:t xml:space="preserve">OSPAR Region </w:t>
      </w:r>
      <w:r w:rsidRPr="002C1318">
        <w:rPr>
          <w:rFonts w:cs="Calibri"/>
          <w:lang w:eastAsia="en-GB"/>
        </w:rPr>
        <w:t xml:space="preserve">II </w:t>
      </w:r>
      <w:r w:rsidR="00010533" w:rsidRPr="002C1318">
        <w:rPr>
          <w:rFonts w:cs="Calibri"/>
          <w:lang w:eastAsia="en-GB"/>
        </w:rPr>
        <w:t xml:space="preserve">– </w:t>
      </w:r>
      <w:r w:rsidRPr="002C1318">
        <w:rPr>
          <w:rFonts w:cs="Calibri"/>
          <w:lang w:eastAsia="en-GB"/>
        </w:rPr>
        <w:t>Greater</w:t>
      </w:r>
      <w:r w:rsidR="00010533" w:rsidRPr="002C1318">
        <w:rPr>
          <w:rFonts w:cs="Calibri"/>
          <w:lang w:eastAsia="en-GB"/>
        </w:rPr>
        <w:t xml:space="preserve"> </w:t>
      </w:r>
      <w:r w:rsidRPr="002C1318">
        <w:rPr>
          <w:rFonts w:cs="Calibri"/>
          <w:lang w:eastAsia="en-GB"/>
        </w:rPr>
        <w:t xml:space="preserve">North Sea and </w:t>
      </w:r>
      <w:r w:rsidR="00010533" w:rsidRPr="002C1318">
        <w:rPr>
          <w:rFonts w:cs="Calibri"/>
          <w:lang w:eastAsia="en-GB"/>
        </w:rPr>
        <w:t xml:space="preserve">OSPAR Region </w:t>
      </w:r>
      <w:r w:rsidRPr="002C1318">
        <w:rPr>
          <w:rFonts w:cs="Calibri"/>
          <w:lang w:eastAsia="en-GB"/>
        </w:rPr>
        <w:t xml:space="preserve">III </w:t>
      </w:r>
      <w:r w:rsidR="00010533" w:rsidRPr="002C1318">
        <w:rPr>
          <w:rFonts w:cs="Calibri"/>
          <w:lang w:eastAsia="en-GB"/>
        </w:rPr>
        <w:t xml:space="preserve">– </w:t>
      </w:r>
      <w:r w:rsidRPr="002C1318">
        <w:rPr>
          <w:rFonts w:cs="Calibri"/>
          <w:lang w:eastAsia="en-GB"/>
        </w:rPr>
        <w:t>Celtic</w:t>
      </w:r>
      <w:r w:rsidR="00010533" w:rsidRPr="002C1318">
        <w:rPr>
          <w:rFonts w:cs="Calibri"/>
          <w:lang w:eastAsia="en-GB"/>
        </w:rPr>
        <w:t xml:space="preserve"> S</w:t>
      </w:r>
      <w:r w:rsidRPr="002C1318">
        <w:rPr>
          <w:rFonts w:cs="Calibri"/>
          <w:lang w:eastAsia="en-GB"/>
        </w:rPr>
        <w:t xml:space="preserve">eas, but for the purpose of analysis, </w:t>
      </w:r>
      <w:r w:rsidR="000829B5">
        <w:rPr>
          <w:rFonts w:cs="Calibri"/>
          <w:lang w:eastAsia="en-GB"/>
        </w:rPr>
        <w:t xml:space="preserve">all </w:t>
      </w:r>
      <w:r w:rsidRPr="002C1318">
        <w:rPr>
          <w:rFonts w:cs="Calibri"/>
          <w:lang w:eastAsia="en-GB"/>
        </w:rPr>
        <w:t>data are requested at the scale of the grey seal pup production units (Figure 1).</w:t>
      </w:r>
    </w:p>
    <w:p w14:paraId="5AA925FF" w14:textId="407208E6" w:rsidR="00A755E3" w:rsidRDefault="00A755E3" w:rsidP="00010533">
      <w:pPr>
        <w:tabs>
          <w:tab w:val="left" w:pos="567"/>
          <w:tab w:val="left" w:pos="1134"/>
          <w:tab w:val="left" w:pos="1701"/>
          <w:tab w:val="left" w:pos="2268"/>
        </w:tabs>
        <w:spacing w:after="120" w:line="240" w:lineRule="auto"/>
        <w:jc w:val="center"/>
        <w:rPr>
          <w:rFonts w:eastAsia="Times New Roman" w:cs="Calibri"/>
          <w:b/>
          <w:noProof w:val="0"/>
          <w:szCs w:val="20"/>
          <w:lang w:eastAsia="en-GB"/>
        </w:rPr>
      </w:pPr>
    </w:p>
    <w:p w14:paraId="47079121" w14:textId="43212086" w:rsidR="00916DF7" w:rsidRPr="00A755E3" w:rsidRDefault="00916DF7" w:rsidP="00916DF7">
      <w:pPr>
        <w:tabs>
          <w:tab w:val="left" w:pos="567"/>
          <w:tab w:val="left" w:pos="1134"/>
          <w:tab w:val="left" w:pos="1701"/>
          <w:tab w:val="left" w:pos="2268"/>
        </w:tabs>
        <w:spacing w:after="120" w:line="240" w:lineRule="auto"/>
        <w:jc w:val="center"/>
        <w:rPr>
          <w:rFonts w:eastAsia="Times New Roman" w:cs="Calibri"/>
          <w:b/>
          <w:noProof w:val="0"/>
          <w:szCs w:val="20"/>
          <w:lang w:eastAsia="en-GB"/>
        </w:rPr>
      </w:pPr>
      <w:r>
        <w:rPr>
          <w:rFonts w:eastAsia="Times New Roman" w:cs="Calibri"/>
          <w:b/>
          <w:szCs w:val="20"/>
          <w:lang w:eastAsia="en-GB"/>
        </w:rPr>
        <w:lastRenderedPageBreak/>
        <w:drawing>
          <wp:inline distT="0" distB="0" distL="0" distR="0" wp14:anchorId="7107DF22" wp14:editId="0C8A06BC">
            <wp:extent cx="5238115" cy="5723821"/>
            <wp:effectExtent l="0" t="0" r="635" b="0"/>
            <wp:docPr id="20325063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06312" name="Picture 8"/>
                    <pic:cNvPicPr>
                      <a:picLocks noChangeAspect="1" noChangeArrowheads="1"/>
                    </pic:cNvPicPr>
                  </pic:nvPicPr>
                  <pic:blipFill rotWithShape="1">
                    <a:blip r:embed="rId13"/>
                    <a:srcRect l="1657" t="1615" r="1442" b="1303"/>
                    <a:stretch>
                      <a:fillRect/>
                    </a:stretch>
                  </pic:blipFill>
                  <pic:spPr bwMode="auto">
                    <a:xfrm>
                      <a:off x="0" y="0"/>
                      <a:ext cx="5239168" cy="5724972"/>
                    </a:xfrm>
                    <a:prstGeom prst="rect">
                      <a:avLst/>
                    </a:prstGeom>
                    <a:noFill/>
                    <a:ln>
                      <a:noFill/>
                    </a:ln>
                    <a:extLst>
                      <a:ext uri="{53640926-AAD7-44D8-BBD7-CCE9431645EC}">
                        <a14:shadowObscured xmlns:a14="http://schemas.microsoft.com/office/drawing/2010/main"/>
                      </a:ext>
                    </a:extLst>
                  </pic:spPr>
                </pic:pic>
              </a:graphicData>
            </a:graphic>
          </wp:inline>
        </w:drawing>
      </w:r>
    </w:p>
    <w:p w14:paraId="6C5B4D7D" w14:textId="3681F1C6" w:rsidR="000D4F50" w:rsidRDefault="00A755E3" w:rsidP="00A755E3">
      <w:pPr>
        <w:spacing w:after="0" w:line="240" w:lineRule="auto"/>
        <w:rPr>
          <w:rFonts w:eastAsia="Times New Roman" w:cs="Calibri"/>
          <w:noProof w:val="0"/>
          <w:szCs w:val="20"/>
          <w:lang w:eastAsia="en-GB"/>
        </w:rPr>
      </w:pPr>
      <w:r w:rsidRPr="00A755E3">
        <w:rPr>
          <w:rFonts w:eastAsia="Times New Roman" w:cs="Calibri"/>
          <w:b/>
          <w:noProof w:val="0"/>
          <w:szCs w:val="20"/>
          <w:lang w:eastAsia="en-GB"/>
        </w:rPr>
        <w:t>Figure 1.</w:t>
      </w:r>
      <w:r w:rsidRPr="00A755E3">
        <w:rPr>
          <w:rFonts w:eastAsia="Times New Roman" w:cs="Calibri"/>
          <w:noProof w:val="0"/>
          <w:szCs w:val="20"/>
          <w:lang w:eastAsia="en-GB"/>
        </w:rPr>
        <w:t xml:space="preserve"> Assessment units (AUs) for distribution for both </w:t>
      </w:r>
      <w:r w:rsidR="000D4F50" w:rsidRPr="00A755E3">
        <w:rPr>
          <w:rFonts w:eastAsia="Times New Roman" w:cs="Calibri"/>
          <w:noProof w:val="0"/>
          <w:szCs w:val="20"/>
          <w:lang w:eastAsia="en-GB"/>
        </w:rPr>
        <w:t>species’</w:t>
      </w:r>
      <w:r w:rsidRPr="00A755E3">
        <w:rPr>
          <w:rFonts w:eastAsia="Times New Roman" w:cs="Calibri"/>
          <w:noProof w:val="0"/>
          <w:szCs w:val="20"/>
          <w:lang w:eastAsia="en-GB"/>
        </w:rPr>
        <w:t xml:space="preserve"> indicators, harbour seal abundance and grey seal pup production. </w:t>
      </w:r>
    </w:p>
    <w:p w14:paraId="3FD6C131" w14:textId="59C573FE" w:rsidR="00A755E3" w:rsidRPr="00A755E3" w:rsidRDefault="00A755E3" w:rsidP="00195DC1">
      <w:pPr>
        <w:spacing w:after="0" w:line="240" w:lineRule="auto"/>
        <w:rPr>
          <w:rFonts w:eastAsia="Times New Roman" w:cs="Calibri"/>
          <w:noProof w:val="0"/>
          <w:szCs w:val="20"/>
          <w:lang w:eastAsia="en-GB"/>
        </w:rPr>
      </w:pPr>
      <w:r w:rsidRPr="00A755E3">
        <w:rPr>
          <w:rFonts w:eastAsia="Times New Roman" w:cs="Calibri"/>
          <w:noProof w:val="0"/>
          <w:szCs w:val="20"/>
          <w:lang w:eastAsia="en-GB"/>
        </w:rPr>
        <w:t xml:space="preserve">[Grey seal abundance will be assessed at a larger scale with a single AU covering OSPAR Regions I, II and III, but for the purpose of analysis, data are requested at the scale of the units presented in this figure.] </w:t>
      </w:r>
    </w:p>
    <w:p w14:paraId="2CBE5A2E" w14:textId="0738E739" w:rsidR="00A755E3" w:rsidRPr="00D51B02" w:rsidRDefault="00A755E3" w:rsidP="00A755E3">
      <w:pPr>
        <w:tabs>
          <w:tab w:val="left" w:pos="567"/>
          <w:tab w:val="left" w:pos="1134"/>
          <w:tab w:val="left" w:pos="1701"/>
          <w:tab w:val="left" w:pos="2268"/>
        </w:tabs>
        <w:spacing w:after="120" w:line="240" w:lineRule="auto"/>
        <w:jc w:val="both"/>
        <w:rPr>
          <w:rFonts w:eastAsia="Times New Roman" w:cs="Calibri"/>
          <w:i/>
          <w:noProof w:val="0"/>
          <w:color w:val="000000"/>
          <w:sz w:val="20"/>
          <w:szCs w:val="20"/>
          <w:lang w:eastAsia="de-DE"/>
        </w:rPr>
      </w:pPr>
      <w:r w:rsidRPr="00A755E3">
        <w:rPr>
          <w:rFonts w:eastAsia="Times New Roman" w:cs="Calibri"/>
          <w:i/>
          <w:noProof w:val="0"/>
          <w:color w:val="000000"/>
          <w:sz w:val="20"/>
          <w:szCs w:val="20"/>
          <w:lang w:eastAsia="de-DE"/>
        </w:rPr>
        <w:t>1. Southwest Scotland, 2. West Scotland, 3. Western Isles, 4. North Coast &amp; Orkney, 5. Shetland, 6. Moray Firth, 7. East Scotland, 8. Northeast England, 9. Southeast England, 10. South England, 11. Southwest England, 12. Wales, 13. Northwest England,</w:t>
      </w:r>
      <w:r w:rsidR="00916DF7">
        <w:rPr>
          <w:rFonts w:eastAsia="Times New Roman" w:cs="Calibri"/>
          <w:i/>
          <w:noProof w:val="0"/>
          <w:color w:val="000000"/>
          <w:sz w:val="20"/>
          <w:szCs w:val="20"/>
          <w:lang w:eastAsia="de-DE"/>
        </w:rPr>
        <w:t xml:space="preserve"> 1</w:t>
      </w:r>
      <w:r w:rsidR="00916DF7" w:rsidRPr="00916DF7">
        <w:rPr>
          <w:rFonts w:eastAsia="Times New Roman" w:cs="Calibri"/>
          <w:i/>
          <w:noProof w:val="0"/>
          <w:color w:val="000000"/>
          <w:sz w:val="20"/>
          <w:szCs w:val="20"/>
          <w:lang w:eastAsia="de-DE"/>
        </w:rPr>
        <w:t xml:space="preserve">4. Northern Ireland, 15. Ireland, 16. French North Sea &amp; Channel coast, 17. Belgium coast and Dutch Delta, 18. Wadden Sea, 19. </w:t>
      </w:r>
      <w:proofErr w:type="spellStart"/>
      <w:r w:rsidR="00916DF7" w:rsidRPr="00916DF7">
        <w:rPr>
          <w:rFonts w:eastAsia="Times New Roman" w:cs="Calibri"/>
          <w:i/>
          <w:noProof w:val="0"/>
          <w:color w:val="000000"/>
          <w:sz w:val="20"/>
          <w:szCs w:val="20"/>
          <w:lang w:eastAsia="de-DE"/>
        </w:rPr>
        <w:t>Limfjorden</w:t>
      </w:r>
      <w:proofErr w:type="spellEnd"/>
      <w:r w:rsidR="00916DF7" w:rsidRPr="00916DF7">
        <w:rPr>
          <w:rFonts w:eastAsia="Times New Roman" w:cs="Calibri"/>
          <w:i/>
          <w:noProof w:val="0"/>
          <w:color w:val="000000"/>
          <w:sz w:val="20"/>
          <w:szCs w:val="20"/>
          <w:lang w:eastAsia="de-DE"/>
        </w:rPr>
        <w:t>, 20. Kattegat, 21. Iceland, 22. Skagerrak, 23. Norway (</w:t>
      </w:r>
      <w:proofErr w:type="spellStart"/>
      <w:r w:rsidR="00916DF7" w:rsidRPr="00916DF7">
        <w:rPr>
          <w:rFonts w:eastAsia="Times New Roman" w:cs="Calibri"/>
          <w:i/>
          <w:noProof w:val="0"/>
          <w:color w:val="000000"/>
          <w:sz w:val="20"/>
          <w:szCs w:val="20"/>
          <w:lang w:eastAsia="de-DE"/>
        </w:rPr>
        <w:t>Hvaler</w:t>
      </w:r>
      <w:proofErr w:type="spellEnd"/>
      <w:r w:rsidR="00916DF7" w:rsidRPr="00916DF7">
        <w:rPr>
          <w:rFonts w:eastAsia="Times New Roman" w:cs="Calibri"/>
          <w:i/>
          <w:noProof w:val="0"/>
          <w:color w:val="000000"/>
          <w:sz w:val="20"/>
          <w:szCs w:val="20"/>
          <w:lang w:eastAsia="de-DE"/>
        </w:rPr>
        <w:t xml:space="preserve"> – </w:t>
      </w:r>
      <w:proofErr w:type="spellStart"/>
      <w:r w:rsidR="00916DF7" w:rsidRPr="00916DF7">
        <w:rPr>
          <w:rFonts w:eastAsia="Times New Roman" w:cs="Calibri"/>
          <w:i/>
          <w:noProof w:val="0"/>
          <w:color w:val="000000"/>
          <w:sz w:val="20"/>
          <w:szCs w:val="20"/>
          <w:lang w:eastAsia="de-DE"/>
        </w:rPr>
        <w:t>Stad</w:t>
      </w:r>
      <w:proofErr w:type="spellEnd"/>
      <w:r w:rsidR="00916DF7" w:rsidRPr="00916DF7">
        <w:rPr>
          <w:rFonts w:eastAsia="Times New Roman" w:cs="Calibri"/>
          <w:i/>
          <w:noProof w:val="0"/>
          <w:color w:val="000000"/>
          <w:sz w:val="20"/>
          <w:szCs w:val="20"/>
          <w:lang w:eastAsia="de-DE"/>
        </w:rPr>
        <w:t>), 24. Norway (</w:t>
      </w:r>
      <w:proofErr w:type="spellStart"/>
      <w:r w:rsidR="00916DF7" w:rsidRPr="00916DF7">
        <w:rPr>
          <w:rFonts w:eastAsia="Times New Roman" w:cs="Calibri"/>
          <w:i/>
          <w:noProof w:val="0"/>
          <w:color w:val="000000"/>
          <w:sz w:val="20"/>
          <w:szCs w:val="20"/>
          <w:lang w:eastAsia="de-DE"/>
        </w:rPr>
        <w:t>Stad</w:t>
      </w:r>
      <w:proofErr w:type="spellEnd"/>
      <w:r w:rsidR="00916DF7" w:rsidRPr="00916DF7">
        <w:rPr>
          <w:rFonts w:eastAsia="Times New Roman" w:cs="Calibri"/>
          <w:i/>
          <w:noProof w:val="0"/>
          <w:color w:val="000000"/>
          <w:sz w:val="20"/>
          <w:szCs w:val="20"/>
          <w:lang w:eastAsia="de-DE"/>
        </w:rPr>
        <w:t xml:space="preserve"> – </w:t>
      </w:r>
      <w:proofErr w:type="spellStart"/>
      <w:r w:rsidR="00916DF7" w:rsidRPr="00916DF7">
        <w:rPr>
          <w:rFonts w:eastAsia="Times New Roman" w:cs="Calibri"/>
          <w:i/>
          <w:noProof w:val="0"/>
          <w:color w:val="000000"/>
          <w:sz w:val="20"/>
          <w:szCs w:val="20"/>
          <w:lang w:eastAsia="de-DE"/>
        </w:rPr>
        <w:t>Vesterålen</w:t>
      </w:r>
      <w:proofErr w:type="spellEnd"/>
      <w:r w:rsidR="00916DF7" w:rsidRPr="00916DF7">
        <w:rPr>
          <w:rFonts w:eastAsia="Times New Roman" w:cs="Calibri"/>
          <w:i/>
          <w:noProof w:val="0"/>
          <w:color w:val="000000"/>
          <w:sz w:val="20"/>
          <w:szCs w:val="20"/>
          <w:lang w:eastAsia="de-DE"/>
        </w:rPr>
        <w:t xml:space="preserve">), 25. Norway (Troms – </w:t>
      </w:r>
      <w:proofErr w:type="spellStart"/>
      <w:r w:rsidR="00916DF7" w:rsidRPr="00916DF7">
        <w:rPr>
          <w:rFonts w:eastAsia="Times New Roman" w:cs="Calibri"/>
          <w:i/>
          <w:noProof w:val="0"/>
          <w:color w:val="000000"/>
          <w:sz w:val="20"/>
          <w:szCs w:val="20"/>
          <w:lang w:eastAsia="de-DE"/>
        </w:rPr>
        <w:t>Finnmark</w:t>
      </w:r>
      <w:proofErr w:type="spellEnd"/>
      <w:r w:rsidR="00916DF7" w:rsidRPr="00916DF7">
        <w:rPr>
          <w:rFonts w:eastAsia="Times New Roman" w:cs="Calibri"/>
          <w:i/>
          <w:noProof w:val="0"/>
          <w:color w:val="000000"/>
          <w:sz w:val="20"/>
          <w:szCs w:val="20"/>
          <w:lang w:eastAsia="de-DE"/>
        </w:rPr>
        <w:t xml:space="preserve">), 26. </w:t>
      </w:r>
      <w:r w:rsidRPr="00A755E3">
        <w:rPr>
          <w:rFonts w:eastAsia="Times New Roman" w:cs="Calibri"/>
          <w:i/>
          <w:noProof w:val="0"/>
          <w:color w:val="000000"/>
          <w:sz w:val="20"/>
          <w:szCs w:val="20"/>
          <w:lang w:eastAsia="de-DE"/>
        </w:rPr>
        <w:t xml:space="preserve"> Isle of </w:t>
      </w:r>
      <w:r w:rsidRPr="004C0048">
        <w:rPr>
          <w:rFonts w:eastAsia="Times New Roman" w:cs="Calibri"/>
          <w:i/>
          <w:noProof w:val="0"/>
          <w:color w:val="000000"/>
          <w:sz w:val="20"/>
          <w:szCs w:val="20"/>
          <w:lang w:eastAsia="de-DE"/>
        </w:rPr>
        <w:t xml:space="preserve">Man </w:t>
      </w:r>
      <w:r w:rsidR="00122806" w:rsidRPr="004C0048">
        <w:rPr>
          <w:rFonts w:eastAsia="Times New Roman" w:cs="Calibri"/>
          <w:i/>
          <w:noProof w:val="0"/>
          <w:color w:val="000000"/>
          <w:sz w:val="20"/>
          <w:szCs w:val="20"/>
          <w:lang w:eastAsia="de-DE"/>
        </w:rPr>
        <w:t xml:space="preserve">, </w:t>
      </w:r>
      <w:r w:rsidR="00122806" w:rsidRPr="00B41683">
        <w:rPr>
          <w:rFonts w:eastAsia="Times New Roman" w:cs="Calibri"/>
          <w:i/>
          <w:noProof w:val="0"/>
          <w:color w:val="000000"/>
          <w:sz w:val="20"/>
          <w:szCs w:val="20"/>
          <w:lang w:eastAsia="de-DE"/>
        </w:rPr>
        <w:t>27. Faroe Islands</w:t>
      </w:r>
    </w:p>
    <w:p w14:paraId="1BAC492D" w14:textId="0C63D86A" w:rsidR="004E2589" w:rsidRPr="000D5F8B" w:rsidRDefault="00F154EE" w:rsidP="004E2589">
      <w:pPr>
        <w:pStyle w:val="Heading2"/>
        <w:rPr>
          <w:rFonts w:ascii="Calibri" w:eastAsia="Calibri" w:hAnsi="Calibri" w:cs="Calibri"/>
        </w:rPr>
      </w:pPr>
      <w:r w:rsidRPr="000D5F8B">
        <w:rPr>
          <w:rFonts w:ascii="Calibri" w:hAnsi="Calibri" w:cs="Calibri"/>
          <w:bCs w:val="0"/>
          <w:color w:val="auto"/>
          <w:sz w:val="28"/>
          <w:szCs w:val="22"/>
          <w:lang w:eastAsia="x-none"/>
        </w:rPr>
        <w:t>D</w:t>
      </w:r>
      <w:r w:rsidR="004E2589" w:rsidRPr="000D5F8B">
        <w:rPr>
          <w:rFonts w:ascii="Calibri" w:hAnsi="Calibri" w:cs="Calibri"/>
          <w:bCs w:val="0"/>
          <w:color w:val="auto"/>
          <w:sz w:val="28"/>
          <w:szCs w:val="22"/>
          <w:lang w:eastAsia="x-none"/>
        </w:rPr>
        <w:t>ata</w:t>
      </w:r>
      <w:r w:rsidRPr="000D5F8B">
        <w:rPr>
          <w:rFonts w:ascii="Calibri" w:hAnsi="Calibri" w:cs="Calibri"/>
          <w:bCs w:val="0"/>
          <w:color w:val="auto"/>
          <w:sz w:val="28"/>
          <w:szCs w:val="22"/>
          <w:lang w:eastAsia="x-none"/>
        </w:rPr>
        <w:t xml:space="preserve"> </w:t>
      </w:r>
      <w:r w:rsidR="003F1728" w:rsidRPr="000D5F8B">
        <w:rPr>
          <w:rFonts w:ascii="Calibri" w:hAnsi="Calibri" w:cs="Calibri"/>
          <w:bCs w:val="0"/>
          <w:color w:val="auto"/>
          <w:sz w:val="28"/>
          <w:szCs w:val="22"/>
          <w:lang w:eastAsia="x-none"/>
        </w:rPr>
        <w:t>Access</w:t>
      </w:r>
    </w:p>
    <w:p w14:paraId="252A8F11" w14:textId="0571A680" w:rsidR="00A957EC" w:rsidRPr="000D5F8B" w:rsidRDefault="004E2589" w:rsidP="00A957EC">
      <w:pPr>
        <w:autoSpaceDE w:val="0"/>
        <w:autoSpaceDN w:val="0"/>
        <w:adjustRightInd w:val="0"/>
        <w:spacing w:after="120"/>
        <w:jc w:val="both"/>
        <w:rPr>
          <w:rFonts w:cs="Calibri"/>
        </w:rPr>
      </w:pPr>
      <w:r w:rsidRPr="000D5F8B">
        <w:rPr>
          <w:rFonts w:cs="Calibri"/>
        </w:rPr>
        <w:t>The</w:t>
      </w:r>
      <w:r w:rsidR="00FD3EDC" w:rsidRPr="000D5F8B">
        <w:rPr>
          <w:rFonts w:cs="Calibri"/>
        </w:rPr>
        <w:t xml:space="preserve"> </w:t>
      </w:r>
      <w:r w:rsidRPr="000D5F8B">
        <w:rPr>
          <w:rFonts w:cs="Calibri"/>
        </w:rPr>
        <w:t xml:space="preserve">data will be stored </w:t>
      </w:r>
      <w:r w:rsidR="00203F64" w:rsidRPr="000D5F8B">
        <w:rPr>
          <w:rFonts w:cs="Calibri"/>
        </w:rPr>
        <w:t>in</w:t>
      </w:r>
      <w:r w:rsidR="00A957EC" w:rsidRPr="000D5F8B">
        <w:rPr>
          <w:rFonts w:cs="Calibri"/>
        </w:rPr>
        <w:t xml:space="preserve"> ICES Biodiversity, </w:t>
      </w:r>
      <w:r w:rsidR="000D5F8B" w:rsidRPr="000D5F8B">
        <w:rPr>
          <w:rFonts w:cs="Calibri"/>
        </w:rPr>
        <w:t xml:space="preserve">and where possible (whilst respecting data licencing) </w:t>
      </w:r>
      <w:r w:rsidR="00A957EC" w:rsidRPr="000D5F8B">
        <w:rPr>
          <w:rFonts w:cs="Calibri"/>
        </w:rPr>
        <w:t xml:space="preserve">made available via the OSPAR Data and Information System (ODIMS). </w:t>
      </w:r>
    </w:p>
    <w:p w14:paraId="0818962A" w14:textId="4C7C674A" w:rsidR="00854E38" w:rsidRPr="000D5F8B" w:rsidRDefault="00854E38" w:rsidP="00A957EC">
      <w:pPr>
        <w:autoSpaceDE w:val="0"/>
        <w:autoSpaceDN w:val="0"/>
        <w:adjustRightInd w:val="0"/>
        <w:spacing w:after="120"/>
        <w:jc w:val="both"/>
        <w:rPr>
          <w:rFonts w:cs="Calibri"/>
        </w:rPr>
      </w:pPr>
      <w:r w:rsidRPr="000D5F8B">
        <w:rPr>
          <w:rFonts w:cs="Calibri"/>
        </w:rPr>
        <w:t>Data submitted to ICES for inclusion in OSPAR assessments are licenced in accordance with the ICES Data Policy (</w:t>
      </w:r>
      <w:hyperlink r:id="rId14" w:history="1">
        <w:r w:rsidRPr="000D5F8B">
          <w:rPr>
            <w:rStyle w:val="Hyperlink"/>
            <w:rFonts w:eastAsia="Times New Roman" w:cs="Calibri"/>
          </w:rPr>
          <w:t>https://www.ices.dk/data/guidelines-and-policy/Pages/ICES-data-policy.aspx</w:t>
        </w:r>
      </w:hyperlink>
      <w:r w:rsidRPr="000D5F8B">
        <w:rPr>
          <w:rFonts w:cs="Calibri"/>
        </w:rPr>
        <w:t xml:space="preserve">) and </w:t>
      </w:r>
      <w:r w:rsidR="00D62E6C" w:rsidRPr="000D5F8B">
        <w:rPr>
          <w:rFonts w:cs="Calibri"/>
        </w:rPr>
        <w:t xml:space="preserve">are provided as either open access (according to CC BY 4.0 data license, </w:t>
      </w:r>
      <w:hyperlink r:id="rId15" w:history="1">
        <w:r w:rsidR="00D62E6C" w:rsidRPr="00584C47">
          <w:rPr>
            <w:rStyle w:val="Hyperlink"/>
          </w:rPr>
          <w:t>https://creativecommons.org/licenses/by/4.0</w:t>
        </w:r>
      </w:hyperlink>
      <w:r w:rsidR="00D62E6C" w:rsidRPr="000D5F8B">
        <w:rPr>
          <w:rFonts w:cs="Calibri"/>
        </w:rPr>
        <w:t xml:space="preserve">) or as restricted (according to ICES Biodiversity Licence, </w:t>
      </w:r>
      <w:hyperlink r:id="rId16" w:history="1">
        <w:r w:rsidR="00D62E6C" w:rsidRPr="00584C47">
          <w:rPr>
            <w:rStyle w:val="Hyperlink"/>
            <w:rFonts w:cs="Calibri"/>
          </w:rPr>
          <w:t>https://doi.org/10.17895/ices.pub.9302</w:t>
        </w:r>
      </w:hyperlink>
      <w:r w:rsidR="00D62E6C" w:rsidRPr="000D5F8B">
        <w:rPr>
          <w:rFonts w:cs="Calibri"/>
        </w:rPr>
        <w:t xml:space="preserve">). </w:t>
      </w:r>
      <w:r w:rsidRPr="000D5F8B">
        <w:rPr>
          <w:rFonts w:cs="Calibri"/>
        </w:rPr>
        <w:t>By submitting data for this assessment, data providers are agreeing with the licencing terms.</w:t>
      </w:r>
    </w:p>
    <w:p w14:paraId="4EB42A02" w14:textId="02339A02" w:rsidR="003F1728" w:rsidRPr="000D5F8B" w:rsidRDefault="003F1728" w:rsidP="00763279">
      <w:pPr>
        <w:rPr>
          <w:rFonts w:cs="Calibri"/>
        </w:rPr>
      </w:pPr>
      <w:r w:rsidRPr="000D5F8B">
        <w:rPr>
          <w:rFonts w:cs="Calibri"/>
        </w:rPr>
        <w:lastRenderedPageBreak/>
        <w:t>OSPAR is committed to making as much information as possible publicly available, consistent with achieving other similarly important goals of public policy. The framework for this is set out in Article 9 of the OSPAR Convention and Annex 3 of the OSPAR Rules of Procedure (2013-2)</w:t>
      </w:r>
      <w:r w:rsidR="007A4FEB" w:rsidRPr="000D5F8B">
        <w:rPr>
          <w:rFonts w:cs="Calibri"/>
        </w:rPr>
        <w:t xml:space="preserve">: </w:t>
      </w:r>
      <w:hyperlink r:id="rId17" w:history="1">
        <w:r w:rsidR="007A4FEB" w:rsidRPr="000D5F8B">
          <w:rPr>
            <w:rStyle w:val="Hyperlink"/>
            <w:rFonts w:eastAsia="Times New Roman" w:cs="Calibri"/>
          </w:rPr>
          <w:t>https://odims.ospar.org/en/data_policy/</w:t>
        </w:r>
      </w:hyperlink>
      <w:r w:rsidR="007A4FEB" w:rsidRPr="000D5F8B">
        <w:rPr>
          <w:rFonts w:cs="Calibri"/>
        </w:rPr>
        <w:t xml:space="preserve"> </w:t>
      </w:r>
    </w:p>
    <w:p w14:paraId="716BB4F7" w14:textId="4FB61F66" w:rsidR="00155163" w:rsidRPr="002C1318" w:rsidRDefault="003F1728" w:rsidP="00A957EC">
      <w:pPr>
        <w:rPr>
          <w:rFonts w:eastAsia="Times New Roman" w:cs="Calibri"/>
        </w:rPr>
      </w:pPr>
      <w:r w:rsidRPr="000D5F8B">
        <w:rPr>
          <w:rFonts w:cs="Calibri"/>
        </w:rPr>
        <w:t>Contracting Parties should contact Chris Moulton (</w:t>
      </w:r>
      <w:hyperlink r:id="rId18" w:history="1">
        <w:r w:rsidRPr="000D5F8B">
          <w:rPr>
            <w:rStyle w:val="Hyperlink"/>
            <w:rFonts w:eastAsia="Times New Roman" w:cs="Calibri"/>
          </w:rPr>
          <w:t>Chris.Moulton@ospar.org</w:t>
        </w:r>
      </w:hyperlink>
      <w:r w:rsidRPr="000D5F8B">
        <w:rPr>
          <w:rFonts w:cs="Calibri"/>
        </w:rPr>
        <w:t>) if they have any queries regarding data licencing.</w:t>
      </w:r>
    </w:p>
    <w:p w14:paraId="42A75729" w14:textId="77777777" w:rsidR="00155163" w:rsidRPr="002C1318" w:rsidRDefault="00155163" w:rsidP="003F1728">
      <w:pPr>
        <w:spacing w:after="120" w:line="280" w:lineRule="atLeast"/>
        <w:jc w:val="both"/>
        <w:rPr>
          <w:rFonts w:eastAsia="Times New Roman" w:cs="Calibri"/>
          <w:highlight w:val="yellow"/>
        </w:rPr>
      </w:pPr>
    </w:p>
    <w:p w14:paraId="7F30DFEB" w14:textId="406086A4" w:rsidR="00155163" w:rsidRPr="002C1318" w:rsidRDefault="00155163" w:rsidP="003F1728">
      <w:pPr>
        <w:spacing w:after="120" w:line="280" w:lineRule="atLeast"/>
        <w:jc w:val="both"/>
        <w:rPr>
          <w:rFonts w:eastAsia="Times New Roman" w:cs="Calibri"/>
          <w:highlight w:val="yellow"/>
        </w:rPr>
        <w:sectPr w:rsidR="00155163" w:rsidRPr="002C1318" w:rsidSect="00E77F38">
          <w:headerReference w:type="first" r:id="rId19"/>
          <w:type w:val="continuous"/>
          <w:pgSz w:w="11906" w:h="16838"/>
          <w:pgMar w:top="1134" w:right="1134" w:bottom="1134" w:left="1134" w:header="708" w:footer="708" w:gutter="0"/>
          <w:cols w:space="708"/>
          <w:titlePg/>
          <w:docGrid w:linePitch="360"/>
        </w:sectPr>
      </w:pPr>
    </w:p>
    <w:p w14:paraId="4D6F280E" w14:textId="28FA49DF" w:rsidR="00854E38" w:rsidRPr="00854E38" w:rsidRDefault="00854E38" w:rsidP="00854E38">
      <w:pPr>
        <w:keepNext/>
        <w:keepLines/>
        <w:spacing w:before="200" w:after="0"/>
        <w:outlineLvl w:val="1"/>
        <w:rPr>
          <w:rFonts w:eastAsia="Times New Roman" w:cs="Calibri"/>
          <w:b/>
          <w:bCs/>
          <w:sz w:val="24"/>
          <w:szCs w:val="26"/>
          <w:lang w:eastAsia="x-none"/>
        </w:rPr>
      </w:pPr>
      <w:r w:rsidRPr="00854E38">
        <w:rPr>
          <w:rFonts w:eastAsia="Times New Roman" w:cs="Calibri"/>
          <w:b/>
          <w:bCs/>
          <w:sz w:val="24"/>
          <w:szCs w:val="26"/>
          <w:lang w:eastAsia="x-none"/>
        </w:rPr>
        <w:lastRenderedPageBreak/>
        <w:t xml:space="preserve">Annex 1 – </w:t>
      </w:r>
      <w:r w:rsidR="00457946" w:rsidRPr="002C1318">
        <w:rPr>
          <w:rFonts w:eastAsia="Times New Roman" w:cs="Calibri"/>
          <w:b/>
          <w:bCs/>
          <w:sz w:val="24"/>
          <w:szCs w:val="26"/>
          <w:lang w:eastAsia="x-none"/>
        </w:rPr>
        <w:t xml:space="preserve">Seal </w:t>
      </w:r>
      <w:r w:rsidRPr="00854E38">
        <w:rPr>
          <w:rFonts w:eastAsia="Times New Roman" w:cs="Calibri"/>
          <w:b/>
          <w:bCs/>
          <w:sz w:val="24"/>
          <w:szCs w:val="26"/>
          <w:lang w:eastAsia="x-none"/>
        </w:rPr>
        <w:t>Abundance Reporting Format</w:t>
      </w:r>
    </w:p>
    <w:p w14:paraId="77FE072A" w14:textId="2E68E030" w:rsidR="00854E38" w:rsidRPr="00854E38" w:rsidRDefault="002B0286" w:rsidP="00854E38">
      <w:pPr>
        <w:tabs>
          <w:tab w:val="left" w:pos="567"/>
          <w:tab w:val="left" w:pos="1134"/>
          <w:tab w:val="left" w:pos="1701"/>
          <w:tab w:val="left" w:pos="2268"/>
        </w:tabs>
        <w:spacing w:after="120" w:line="240" w:lineRule="auto"/>
        <w:rPr>
          <w:rFonts w:eastAsia="Times New Roman" w:cs="Calibri"/>
          <w:b/>
          <w:noProof w:val="0"/>
          <w:szCs w:val="20"/>
          <w:u w:val="single"/>
          <w:lang w:eastAsia="en-GB"/>
        </w:rPr>
      </w:pPr>
      <w:r>
        <w:rPr>
          <w:rFonts w:eastAsia="Times New Roman" w:cs="Calibri"/>
          <w:b/>
          <w:noProof w:val="0"/>
          <w:szCs w:val="20"/>
          <w:u w:val="single"/>
          <w:lang w:eastAsia="en-GB"/>
        </w:rPr>
        <w:t xml:space="preserve">Table 1. </w:t>
      </w:r>
      <w:r w:rsidR="00854E38" w:rsidRPr="00854E38">
        <w:rPr>
          <w:rFonts w:eastAsia="Times New Roman" w:cs="Calibri"/>
          <w:b/>
          <w:noProof w:val="0"/>
          <w:szCs w:val="20"/>
          <w:u w:val="single"/>
          <w:lang w:eastAsia="en-GB"/>
        </w:rPr>
        <w:t>File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63"/>
        <w:gridCol w:w="1542"/>
        <w:gridCol w:w="8879"/>
        <w:gridCol w:w="2404"/>
      </w:tblGrid>
      <w:tr w:rsidR="00457946" w:rsidRPr="002C1318" w14:paraId="1B5BC521" w14:textId="1819D86D" w:rsidTr="0067353C">
        <w:tc>
          <w:tcPr>
            <w:tcW w:w="833" w:type="pct"/>
            <w:tcBorders>
              <w:top w:val="single" w:sz="4" w:space="0" w:color="auto"/>
              <w:left w:val="single" w:sz="4" w:space="0" w:color="auto"/>
              <w:bottom w:val="single" w:sz="4" w:space="0" w:color="auto"/>
              <w:right w:val="single" w:sz="4" w:space="0" w:color="auto"/>
            </w:tcBorders>
            <w:hideMark/>
          </w:tcPr>
          <w:p w14:paraId="6765CC45" w14:textId="7C1B59DB" w:rsidR="00457946" w:rsidRPr="00854E38" w:rsidRDefault="00457946" w:rsidP="00854E38">
            <w:pPr>
              <w:tabs>
                <w:tab w:val="left" w:pos="567"/>
                <w:tab w:val="left" w:pos="1134"/>
                <w:tab w:val="left" w:pos="1701"/>
                <w:tab w:val="left" w:pos="2268"/>
              </w:tabs>
              <w:spacing w:after="0" w:line="260" w:lineRule="atLeast"/>
              <w:rPr>
                <w:rFonts w:eastAsia="Times New Roman" w:cs="Calibri"/>
                <w:b/>
                <w:noProof w:val="0"/>
              </w:rPr>
            </w:pPr>
            <w:r w:rsidRPr="002C1318">
              <w:rPr>
                <w:rFonts w:eastAsia="Times New Roman" w:cs="Calibri"/>
                <w:b/>
                <w:noProof w:val="0"/>
                <w:szCs w:val="20"/>
                <w:lang w:eastAsia="en-GB"/>
              </w:rPr>
              <w:t>Field</w:t>
            </w:r>
          </w:p>
        </w:tc>
        <w:tc>
          <w:tcPr>
            <w:tcW w:w="501" w:type="pct"/>
            <w:tcBorders>
              <w:top w:val="single" w:sz="4" w:space="0" w:color="auto"/>
              <w:left w:val="single" w:sz="4" w:space="0" w:color="auto"/>
              <w:bottom w:val="single" w:sz="4" w:space="0" w:color="auto"/>
              <w:right w:val="single" w:sz="4" w:space="0" w:color="auto"/>
            </w:tcBorders>
            <w:hideMark/>
          </w:tcPr>
          <w:p w14:paraId="6EC3AC43" w14:textId="689749E3" w:rsidR="00457946" w:rsidRPr="00854E38" w:rsidRDefault="00457946" w:rsidP="00854E38">
            <w:pPr>
              <w:tabs>
                <w:tab w:val="left" w:pos="567"/>
                <w:tab w:val="left" w:pos="1134"/>
                <w:tab w:val="left" w:pos="1701"/>
                <w:tab w:val="left" w:pos="2268"/>
              </w:tabs>
              <w:spacing w:after="0" w:line="260" w:lineRule="atLeast"/>
              <w:rPr>
                <w:rFonts w:eastAsia="Times New Roman" w:cs="Calibri"/>
                <w:b/>
                <w:noProof w:val="0"/>
              </w:rPr>
            </w:pPr>
            <w:r w:rsidRPr="00854E38">
              <w:rPr>
                <w:rFonts w:eastAsia="Times New Roman" w:cs="Calibri"/>
                <w:b/>
                <w:noProof w:val="0"/>
                <w:szCs w:val="20"/>
                <w:lang w:eastAsia="en-GB"/>
              </w:rPr>
              <w:t>Example</w:t>
            </w:r>
          </w:p>
        </w:tc>
        <w:tc>
          <w:tcPr>
            <w:tcW w:w="2885" w:type="pct"/>
            <w:tcBorders>
              <w:top w:val="single" w:sz="4" w:space="0" w:color="auto"/>
              <w:left w:val="single" w:sz="4" w:space="0" w:color="auto"/>
              <w:bottom w:val="single" w:sz="4" w:space="0" w:color="auto"/>
              <w:right w:val="single" w:sz="4" w:space="0" w:color="auto"/>
            </w:tcBorders>
            <w:hideMark/>
          </w:tcPr>
          <w:p w14:paraId="63B46A38" w14:textId="78BF93D5" w:rsidR="00457946" w:rsidRPr="00854E38" w:rsidRDefault="00457946" w:rsidP="00854E38">
            <w:pPr>
              <w:tabs>
                <w:tab w:val="left" w:pos="567"/>
                <w:tab w:val="left" w:pos="1134"/>
                <w:tab w:val="left" w:pos="1701"/>
                <w:tab w:val="left" w:pos="2268"/>
              </w:tabs>
              <w:spacing w:after="0" w:line="260" w:lineRule="atLeast"/>
              <w:rPr>
                <w:rFonts w:eastAsia="Times New Roman" w:cs="Calibri"/>
                <w:b/>
                <w:noProof w:val="0"/>
              </w:rPr>
            </w:pPr>
            <w:r w:rsidRPr="002C1318">
              <w:rPr>
                <w:rFonts w:eastAsia="Times New Roman" w:cs="Calibri"/>
                <w:b/>
                <w:noProof w:val="0"/>
              </w:rPr>
              <w:t>Description</w:t>
            </w:r>
          </w:p>
        </w:tc>
        <w:tc>
          <w:tcPr>
            <w:tcW w:w="781" w:type="pct"/>
            <w:tcBorders>
              <w:top w:val="single" w:sz="4" w:space="0" w:color="auto"/>
              <w:left w:val="single" w:sz="4" w:space="0" w:color="auto"/>
              <w:bottom w:val="single" w:sz="4" w:space="0" w:color="auto"/>
              <w:right w:val="single" w:sz="4" w:space="0" w:color="auto"/>
            </w:tcBorders>
          </w:tcPr>
          <w:p w14:paraId="32907A55" w14:textId="03AFCCA8" w:rsidR="00457946" w:rsidRPr="002C1318" w:rsidRDefault="00457946" w:rsidP="00854E38">
            <w:pPr>
              <w:tabs>
                <w:tab w:val="left" w:pos="567"/>
                <w:tab w:val="left" w:pos="1134"/>
                <w:tab w:val="left" w:pos="1701"/>
                <w:tab w:val="left" w:pos="2268"/>
              </w:tabs>
              <w:spacing w:after="0" w:line="260" w:lineRule="atLeast"/>
              <w:rPr>
                <w:rFonts w:eastAsia="Times New Roman" w:cs="Calibri"/>
                <w:b/>
                <w:noProof w:val="0"/>
                <w:szCs w:val="20"/>
                <w:lang w:eastAsia="en-GB"/>
              </w:rPr>
            </w:pPr>
            <w:r w:rsidRPr="002C1318">
              <w:rPr>
                <w:rFonts w:eastAsia="Times New Roman" w:cs="Calibri"/>
                <w:b/>
                <w:noProof w:val="0"/>
                <w:szCs w:val="20"/>
                <w:lang w:eastAsia="en-GB"/>
              </w:rPr>
              <w:t>Mandatory/Optional</w:t>
            </w:r>
          </w:p>
        </w:tc>
      </w:tr>
      <w:tr w:rsidR="00457946" w:rsidRPr="002C1318" w14:paraId="4BBEA458" w14:textId="6BB1D336" w:rsidTr="0067353C">
        <w:tc>
          <w:tcPr>
            <w:tcW w:w="833" w:type="pct"/>
            <w:tcBorders>
              <w:top w:val="single" w:sz="4" w:space="0" w:color="auto"/>
              <w:left w:val="single" w:sz="4" w:space="0" w:color="auto"/>
              <w:bottom w:val="single" w:sz="4" w:space="0" w:color="auto"/>
              <w:right w:val="single" w:sz="4" w:space="0" w:color="auto"/>
            </w:tcBorders>
            <w:hideMark/>
          </w:tcPr>
          <w:p w14:paraId="2AA65436" w14:textId="77777777" w:rsidR="00457946" w:rsidRPr="00854E38" w:rsidRDefault="00457946" w:rsidP="00854E3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Country</w:t>
            </w:r>
          </w:p>
        </w:tc>
        <w:tc>
          <w:tcPr>
            <w:tcW w:w="501" w:type="pct"/>
            <w:tcBorders>
              <w:top w:val="single" w:sz="4" w:space="0" w:color="auto"/>
              <w:left w:val="single" w:sz="4" w:space="0" w:color="auto"/>
              <w:bottom w:val="single" w:sz="4" w:space="0" w:color="auto"/>
              <w:right w:val="single" w:sz="4" w:space="0" w:color="auto"/>
            </w:tcBorders>
            <w:hideMark/>
          </w:tcPr>
          <w:p w14:paraId="018661E8" w14:textId="77777777" w:rsidR="00457946" w:rsidRPr="00854E38" w:rsidRDefault="00457946" w:rsidP="00854E3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SE</w:t>
            </w:r>
          </w:p>
        </w:tc>
        <w:tc>
          <w:tcPr>
            <w:tcW w:w="2885" w:type="pct"/>
            <w:tcBorders>
              <w:top w:val="single" w:sz="4" w:space="0" w:color="auto"/>
              <w:left w:val="single" w:sz="4" w:space="0" w:color="auto"/>
              <w:bottom w:val="single" w:sz="4" w:space="0" w:color="auto"/>
              <w:right w:val="single" w:sz="4" w:space="0" w:color="auto"/>
            </w:tcBorders>
            <w:hideMark/>
          </w:tcPr>
          <w:p w14:paraId="1B66A46D" w14:textId="04109A8A" w:rsidR="00457946" w:rsidRPr="00F50F95" w:rsidRDefault="00457946" w:rsidP="0067353C">
            <w:pPr>
              <w:tabs>
                <w:tab w:val="left" w:pos="567"/>
                <w:tab w:val="left" w:pos="1134"/>
                <w:tab w:val="left" w:pos="1701"/>
                <w:tab w:val="left" w:pos="2268"/>
              </w:tabs>
              <w:spacing w:after="0"/>
              <w:rPr>
                <w:rFonts w:eastAsia="Times New Roman" w:cs="Calibri"/>
                <w:bCs/>
                <w:noProof w:val="0"/>
                <w:color w:val="000000"/>
                <w:lang w:val="pt-PT"/>
              </w:rPr>
            </w:pPr>
            <w:r w:rsidRPr="00F50F95">
              <w:rPr>
                <w:rFonts w:eastAsia="Times New Roman" w:cs="Calibri"/>
                <w:bCs/>
                <w:noProof w:val="0"/>
                <w:color w:val="000000"/>
                <w:szCs w:val="20"/>
                <w:lang w:val="pt-PT" w:eastAsia="en-GB"/>
              </w:rPr>
              <w:t>ISO 3166 Code (2 ALPHA)</w:t>
            </w:r>
            <w:r w:rsidR="0067353C" w:rsidRPr="00F50F95">
              <w:rPr>
                <w:rFonts w:eastAsia="Times New Roman" w:cs="Calibri"/>
                <w:bCs/>
                <w:noProof w:val="0"/>
                <w:color w:val="000000"/>
                <w:szCs w:val="20"/>
                <w:lang w:val="pt-PT" w:eastAsia="en-GB"/>
              </w:rPr>
              <w:t xml:space="preserve">. </w:t>
            </w:r>
            <w:r w:rsidRPr="00F50F95">
              <w:rPr>
                <w:rFonts w:eastAsia="Times New Roman" w:cs="Calibri"/>
                <w:bCs/>
                <w:noProof w:val="0"/>
                <w:color w:val="000000"/>
                <w:szCs w:val="20"/>
                <w:lang w:val="pt-PT" w:eastAsia="en-GB"/>
              </w:rPr>
              <w:t>Vocabulary</w:t>
            </w:r>
            <w:r w:rsidR="0067353C" w:rsidRPr="00F50F95">
              <w:rPr>
                <w:rFonts w:eastAsia="Times New Roman" w:cs="Calibri"/>
                <w:bCs/>
                <w:noProof w:val="0"/>
                <w:color w:val="000000"/>
                <w:szCs w:val="20"/>
                <w:lang w:val="pt-PT" w:eastAsia="en-GB"/>
              </w:rPr>
              <w:t xml:space="preserve">: </w:t>
            </w:r>
            <w:hyperlink r:id="rId20" w:history="1">
              <w:r w:rsidRPr="00F50F95">
                <w:rPr>
                  <w:rStyle w:val="Hyperlink"/>
                  <w:rFonts w:eastAsia="Times New Roman" w:cs="Calibri"/>
                  <w:bCs/>
                  <w:noProof w:val="0"/>
                  <w:lang w:val="pt-PT"/>
                </w:rPr>
                <w:t>https://vocab.ices.dk/?CodeTypeRelID=337&amp;CodeID=156386</w:t>
              </w:r>
            </w:hyperlink>
            <w:r w:rsidRPr="00F50F95">
              <w:rPr>
                <w:rFonts w:eastAsia="Times New Roman" w:cs="Calibri"/>
                <w:bCs/>
                <w:noProof w:val="0"/>
                <w:color w:val="000000"/>
                <w:lang w:val="pt-PT"/>
              </w:rPr>
              <w:t xml:space="preserve"> </w:t>
            </w:r>
          </w:p>
        </w:tc>
        <w:tc>
          <w:tcPr>
            <w:tcW w:w="781" w:type="pct"/>
            <w:tcBorders>
              <w:top w:val="single" w:sz="4" w:space="0" w:color="auto"/>
              <w:left w:val="single" w:sz="4" w:space="0" w:color="auto"/>
              <w:bottom w:val="single" w:sz="4" w:space="0" w:color="auto"/>
              <w:right w:val="single" w:sz="4" w:space="0" w:color="auto"/>
            </w:tcBorders>
          </w:tcPr>
          <w:p w14:paraId="2000B1A2" w14:textId="1462F1F0" w:rsidR="00457946" w:rsidRPr="002C1318" w:rsidRDefault="00457946" w:rsidP="00854E38">
            <w:pPr>
              <w:tabs>
                <w:tab w:val="left" w:pos="567"/>
                <w:tab w:val="left" w:pos="1134"/>
                <w:tab w:val="left" w:pos="1701"/>
                <w:tab w:val="left" w:pos="2268"/>
              </w:tabs>
              <w:spacing w:after="0"/>
              <w:rPr>
                <w:rFonts w:eastAsia="Times New Roman" w:cs="Calibri"/>
                <w:bCs/>
                <w:noProof w:val="0"/>
                <w:color w:val="000000"/>
                <w:szCs w:val="20"/>
                <w:lang w:eastAsia="en-GB"/>
              </w:rPr>
            </w:pPr>
            <w:r w:rsidRPr="002C1318">
              <w:rPr>
                <w:rFonts w:eastAsia="Times New Roman" w:cs="Calibri"/>
                <w:bCs/>
                <w:noProof w:val="0"/>
                <w:color w:val="000000"/>
                <w:szCs w:val="20"/>
                <w:lang w:eastAsia="en-GB"/>
              </w:rPr>
              <w:t>Mandatory</w:t>
            </w:r>
          </w:p>
        </w:tc>
      </w:tr>
      <w:tr w:rsidR="00457946" w:rsidRPr="002C1318" w14:paraId="460B880E" w14:textId="55AB66CC" w:rsidTr="0067353C">
        <w:tc>
          <w:tcPr>
            <w:tcW w:w="833" w:type="pct"/>
            <w:tcBorders>
              <w:top w:val="single" w:sz="4" w:space="0" w:color="auto"/>
              <w:left w:val="single" w:sz="4" w:space="0" w:color="auto"/>
              <w:bottom w:val="single" w:sz="4" w:space="0" w:color="auto"/>
              <w:right w:val="single" w:sz="4" w:space="0" w:color="auto"/>
            </w:tcBorders>
            <w:hideMark/>
          </w:tcPr>
          <w:p w14:paraId="6BB39287" w14:textId="77777777" w:rsidR="00457946" w:rsidRPr="00854E38" w:rsidRDefault="00457946" w:rsidP="00854E38">
            <w:pPr>
              <w:tabs>
                <w:tab w:val="left" w:pos="567"/>
                <w:tab w:val="left" w:pos="1134"/>
                <w:tab w:val="left" w:pos="1701"/>
                <w:tab w:val="left" w:pos="2268"/>
              </w:tabs>
              <w:spacing w:after="0" w:line="260" w:lineRule="atLeast"/>
              <w:rPr>
                <w:rFonts w:eastAsia="Times New Roman" w:cs="Calibri"/>
                <w:noProof w:val="0"/>
              </w:rPr>
            </w:pPr>
            <w:proofErr w:type="spellStart"/>
            <w:r w:rsidRPr="00854E38">
              <w:rPr>
                <w:rFonts w:eastAsia="Times New Roman" w:cs="Calibri"/>
                <w:noProof w:val="0"/>
                <w:szCs w:val="20"/>
                <w:lang w:eastAsia="en-GB"/>
              </w:rPr>
              <w:t>Reporting_organisation</w:t>
            </w:r>
            <w:proofErr w:type="spellEnd"/>
          </w:p>
        </w:tc>
        <w:tc>
          <w:tcPr>
            <w:tcW w:w="501" w:type="pct"/>
            <w:tcBorders>
              <w:top w:val="single" w:sz="4" w:space="0" w:color="auto"/>
              <w:left w:val="single" w:sz="4" w:space="0" w:color="auto"/>
              <w:bottom w:val="single" w:sz="4" w:space="0" w:color="auto"/>
              <w:right w:val="single" w:sz="4" w:space="0" w:color="auto"/>
            </w:tcBorders>
            <w:hideMark/>
          </w:tcPr>
          <w:p w14:paraId="756A76F0" w14:textId="77777777" w:rsidR="00457946" w:rsidRPr="00854E38" w:rsidRDefault="00457946" w:rsidP="00854E3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3512</w:t>
            </w:r>
          </w:p>
        </w:tc>
        <w:tc>
          <w:tcPr>
            <w:tcW w:w="2885" w:type="pct"/>
            <w:tcBorders>
              <w:top w:val="single" w:sz="4" w:space="0" w:color="auto"/>
              <w:left w:val="single" w:sz="4" w:space="0" w:color="auto"/>
              <w:bottom w:val="single" w:sz="4" w:space="0" w:color="auto"/>
              <w:right w:val="single" w:sz="4" w:space="0" w:color="auto"/>
            </w:tcBorders>
            <w:hideMark/>
          </w:tcPr>
          <w:p w14:paraId="147ACCB2" w14:textId="4D5812CC" w:rsidR="00457946" w:rsidRPr="00F50F95" w:rsidRDefault="00457946" w:rsidP="0067353C">
            <w:pPr>
              <w:tabs>
                <w:tab w:val="left" w:pos="567"/>
                <w:tab w:val="left" w:pos="1134"/>
                <w:tab w:val="left" w:pos="1701"/>
                <w:tab w:val="left" w:pos="2268"/>
              </w:tabs>
              <w:spacing w:after="0" w:line="260" w:lineRule="atLeast"/>
              <w:rPr>
                <w:rFonts w:eastAsia="Times New Roman" w:cs="Calibri"/>
                <w:noProof w:val="0"/>
                <w:szCs w:val="20"/>
                <w:lang w:val="pt-PT" w:eastAsia="en-GB"/>
              </w:rPr>
            </w:pPr>
            <w:r w:rsidRPr="00F50F95">
              <w:rPr>
                <w:rFonts w:eastAsia="Times New Roman" w:cs="Calibri"/>
                <w:noProof w:val="0"/>
                <w:szCs w:val="20"/>
                <w:lang w:val="pt-PT" w:eastAsia="en-GB"/>
              </w:rPr>
              <w:t>EDMO code</w:t>
            </w:r>
            <w:r w:rsidR="0067353C" w:rsidRPr="00F50F95">
              <w:rPr>
                <w:rFonts w:eastAsia="Times New Roman" w:cs="Calibri"/>
                <w:noProof w:val="0"/>
                <w:szCs w:val="20"/>
                <w:lang w:val="pt-PT" w:eastAsia="en-GB"/>
              </w:rPr>
              <w:t xml:space="preserve">. </w:t>
            </w:r>
            <w:r w:rsidRPr="00F50F95">
              <w:rPr>
                <w:rFonts w:eastAsia="Times New Roman" w:cs="Calibri"/>
                <w:noProof w:val="0"/>
                <w:szCs w:val="20"/>
                <w:lang w:val="pt-PT" w:eastAsia="en-GB"/>
              </w:rPr>
              <w:t>Vocabulary</w:t>
            </w:r>
            <w:r w:rsidR="0067353C" w:rsidRPr="00F50F95">
              <w:rPr>
                <w:rFonts w:eastAsia="Times New Roman" w:cs="Calibri"/>
                <w:noProof w:val="0"/>
                <w:szCs w:val="20"/>
                <w:lang w:val="pt-PT" w:eastAsia="en-GB"/>
              </w:rPr>
              <w:t xml:space="preserve">: </w:t>
            </w:r>
            <w:hyperlink r:id="rId21" w:history="1">
              <w:r w:rsidRPr="00F50F95">
                <w:rPr>
                  <w:rStyle w:val="Hyperlink"/>
                  <w:rFonts w:eastAsia="Times New Roman" w:cs="Calibri"/>
                  <w:noProof w:val="0"/>
                  <w:szCs w:val="20"/>
                  <w:lang w:val="pt-PT" w:eastAsia="en-GB"/>
                </w:rPr>
                <w:t>https://vocab.ices.dk/?ref=1398</w:t>
              </w:r>
            </w:hyperlink>
            <w:r w:rsidRPr="00F50F95">
              <w:rPr>
                <w:rFonts w:eastAsia="Times New Roman" w:cs="Calibri"/>
                <w:noProof w:val="0"/>
                <w:szCs w:val="20"/>
                <w:lang w:val="pt-PT" w:eastAsia="en-GB"/>
              </w:rPr>
              <w:t xml:space="preserve"> </w:t>
            </w:r>
          </w:p>
        </w:tc>
        <w:tc>
          <w:tcPr>
            <w:tcW w:w="781" w:type="pct"/>
            <w:tcBorders>
              <w:top w:val="single" w:sz="4" w:space="0" w:color="auto"/>
              <w:left w:val="single" w:sz="4" w:space="0" w:color="auto"/>
              <w:bottom w:val="single" w:sz="4" w:space="0" w:color="auto"/>
              <w:right w:val="single" w:sz="4" w:space="0" w:color="auto"/>
            </w:tcBorders>
          </w:tcPr>
          <w:p w14:paraId="2B937CDF" w14:textId="33DE3F4B" w:rsidR="00457946" w:rsidRPr="002C1318" w:rsidRDefault="00457946" w:rsidP="00854E3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457946" w:rsidRPr="002C1318" w14:paraId="2123E076" w14:textId="542A4BE8" w:rsidTr="0067353C">
        <w:tc>
          <w:tcPr>
            <w:tcW w:w="833" w:type="pct"/>
            <w:tcBorders>
              <w:top w:val="single" w:sz="4" w:space="0" w:color="auto"/>
              <w:left w:val="single" w:sz="4" w:space="0" w:color="auto"/>
              <w:bottom w:val="single" w:sz="4" w:space="0" w:color="auto"/>
              <w:right w:val="single" w:sz="4" w:space="0" w:color="auto"/>
            </w:tcBorders>
          </w:tcPr>
          <w:p w14:paraId="436F4E30" w14:textId="77777777" w:rsidR="00457946" w:rsidRPr="00854E38" w:rsidRDefault="00457946" w:rsidP="00854E3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Contact</w:t>
            </w:r>
          </w:p>
        </w:tc>
        <w:tc>
          <w:tcPr>
            <w:tcW w:w="501" w:type="pct"/>
            <w:tcBorders>
              <w:top w:val="single" w:sz="4" w:space="0" w:color="auto"/>
              <w:left w:val="single" w:sz="4" w:space="0" w:color="auto"/>
              <w:bottom w:val="single" w:sz="4" w:space="0" w:color="auto"/>
              <w:right w:val="single" w:sz="4" w:space="0" w:color="auto"/>
            </w:tcBorders>
          </w:tcPr>
          <w:p w14:paraId="3B74988B" w14:textId="77777777" w:rsidR="00457946" w:rsidRPr="00854E38" w:rsidRDefault="00457946" w:rsidP="00854E3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color w:val="000000"/>
                <w:szCs w:val="20"/>
                <w:lang w:eastAsia="en-GB"/>
              </w:rPr>
              <w:t xml:space="preserve">Jon Smitsson </w:t>
            </w:r>
          </w:p>
        </w:tc>
        <w:tc>
          <w:tcPr>
            <w:tcW w:w="2885" w:type="pct"/>
            <w:tcBorders>
              <w:top w:val="single" w:sz="4" w:space="0" w:color="auto"/>
              <w:left w:val="single" w:sz="4" w:space="0" w:color="auto"/>
              <w:bottom w:val="single" w:sz="4" w:space="0" w:color="auto"/>
              <w:right w:val="single" w:sz="4" w:space="0" w:color="auto"/>
            </w:tcBorders>
          </w:tcPr>
          <w:p w14:paraId="030CE7C3" w14:textId="77777777" w:rsidR="00457946" w:rsidRPr="00854E38" w:rsidRDefault="00457946" w:rsidP="00854E3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color w:val="000000"/>
                <w:szCs w:val="20"/>
                <w:lang w:eastAsia="en-GB"/>
              </w:rPr>
              <w:t>Name or email for point of contact for data submission (person who can direct queries to relevant survey co-ordinator or data manager)</w:t>
            </w:r>
          </w:p>
        </w:tc>
        <w:tc>
          <w:tcPr>
            <w:tcW w:w="781" w:type="pct"/>
            <w:tcBorders>
              <w:top w:val="single" w:sz="4" w:space="0" w:color="auto"/>
              <w:left w:val="single" w:sz="4" w:space="0" w:color="auto"/>
              <w:bottom w:val="single" w:sz="4" w:space="0" w:color="auto"/>
              <w:right w:val="single" w:sz="4" w:space="0" w:color="auto"/>
            </w:tcBorders>
          </w:tcPr>
          <w:p w14:paraId="75AED566" w14:textId="59AE7272" w:rsidR="00457946" w:rsidRPr="002C1318" w:rsidRDefault="00457946" w:rsidP="00854E38">
            <w:pPr>
              <w:tabs>
                <w:tab w:val="left" w:pos="567"/>
                <w:tab w:val="left" w:pos="1134"/>
                <w:tab w:val="left" w:pos="1701"/>
                <w:tab w:val="left" w:pos="2268"/>
              </w:tabs>
              <w:spacing w:after="0" w:line="260" w:lineRule="atLeast"/>
              <w:rPr>
                <w:rFonts w:eastAsia="Times New Roman" w:cs="Calibri"/>
                <w:noProof w:val="0"/>
                <w:color w:val="000000"/>
                <w:szCs w:val="20"/>
                <w:lang w:eastAsia="en-GB"/>
              </w:rPr>
            </w:pPr>
            <w:r w:rsidRPr="002C1318">
              <w:rPr>
                <w:rFonts w:eastAsia="Times New Roman" w:cs="Calibri"/>
                <w:noProof w:val="0"/>
                <w:color w:val="000000"/>
                <w:szCs w:val="20"/>
                <w:lang w:eastAsia="en-GB"/>
              </w:rPr>
              <w:t>Mandatory</w:t>
            </w:r>
          </w:p>
        </w:tc>
      </w:tr>
    </w:tbl>
    <w:p w14:paraId="7866C052" w14:textId="77777777" w:rsidR="00854E38" w:rsidRPr="00854E38" w:rsidRDefault="00854E38" w:rsidP="00854E38">
      <w:pPr>
        <w:tabs>
          <w:tab w:val="left" w:pos="567"/>
          <w:tab w:val="left" w:pos="1134"/>
          <w:tab w:val="left" w:pos="1701"/>
          <w:tab w:val="left" w:pos="2268"/>
        </w:tabs>
        <w:spacing w:after="120" w:line="240" w:lineRule="auto"/>
        <w:rPr>
          <w:rFonts w:eastAsia="Times New Roman" w:cs="Calibri"/>
          <w:b/>
          <w:noProof w:val="0"/>
          <w:u w:val="single"/>
        </w:rPr>
      </w:pPr>
    </w:p>
    <w:p w14:paraId="18ECF623" w14:textId="0F8548DA" w:rsidR="00854E38" w:rsidRPr="00854E38" w:rsidRDefault="002B0286" w:rsidP="00854E38">
      <w:pPr>
        <w:tabs>
          <w:tab w:val="left" w:pos="567"/>
          <w:tab w:val="left" w:pos="1134"/>
          <w:tab w:val="left" w:pos="1701"/>
          <w:tab w:val="left" w:pos="2268"/>
        </w:tabs>
        <w:spacing w:after="120" w:line="240" w:lineRule="auto"/>
        <w:rPr>
          <w:rFonts w:eastAsia="Times New Roman" w:cs="Calibri"/>
          <w:b/>
          <w:noProof w:val="0"/>
          <w:szCs w:val="20"/>
          <w:u w:val="single"/>
          <w:lang w:eastAsia="en-GB"/>
        </w:rPr>
      </w:pPr>
      <w:r>
        <w:rPr>
          <w:rFonts w:eastAsia="Times New Roman" w:cs="Calibri"/>
          <w:b/>
          <w:noProof w:val="0"/>
          <w:szCs w:val="20"/>
          <w:u w:val="single"/>
          <w:lang w:eastAsia="en-GB"/>
        </w:rPr>
        <w:t xml:space="preserve">Table 2. </w:t>
      </w:r>
      <w:r w:rsidR="00854E38" w:rsidRPr="00854E38">
        <w:rPr>
          <w:rFonts w:eastAsia="Times New Roman" w:cs="Calibri"/>
          <w:b/>
          <w:noProof w:val="0"/>
          <w:szCs w:val="20"/>
          <w:u w:val="single"/>
          <w:lang w:eastAsia="en-GB"/>
        </w:rPr>
        <w:t>Seal AU Totals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8"/>
        <w:gridCol w:w="2028"/>
        <w:gridCol w:w="8482"/>
        <w:gridCol w:w="2490"/>
      </w:tblGrid>
      <w:tr w:rsidR="00457946" w:rsidRPr="002C1318" w14:paraId="682F29AF" w14:textId="0D757EA3" w:rsidTr="00584C47">
        <w:tc>
          <w:tcPr>
            <w:tcW w:w="776" w:type="pct"/>
            <w:tcBorders>
              <w:top w:val="single" w:sz="4" w:space="0" w:color="auto"/>
              <w:left w:val="single" w:sz="4" w:space="0" w:color="auto"/>
              <w:bottom w:val="single" w:sz="4" w:space="0" w:color="auto"/>
              <w:right w:val="single" w:sz="4" w:space="0" w:color="auto"/>
            </w:tcBorders>
            <w:hideMark/>
          </w:tcPr>
          <w:p w14:paraId="55AB695E" w14:textId="02F134BF" w:rsidR="00457946" w:rsidRPr="00854E38" w:rsidRDefault="00457946" w:rsidP="0067353C">
            <w:pPr>
              <w:tabs>
                <w:tab w:val="left" w:pos="567"/>
                <w:tab w:val="left" w:pos="1134"/>
                <w:tab w:val="left" w:pos="1701"/>
                <w:tab w:val="left" w:pos="2268"/>
              </w:tabs>
              <w:spacing w:after="0" w:line="260" w:lineRule="atLeast"/>
              <w:rPr>
                <w:rFonts w:eastAsia="Times New Roman" w:cs="Calibri"/>
                <w:b/>
                <w:noProof w:val="0"/>
              </w:rPr>
            </w:pPr>
            <w:r w:rsidRPr="002C1318">
              <w:rPr>
                <w:rFonts w:eastAsia="Times New Roman" w:cs="Calibri"/>
                <w:b/>
                <w:noProof w:val="0"/>
              </w:rPr>
              <w:t>Field</w:t>
            </w:r>
          </w:p>
        </w:tc>
        <w:tc>
          <w:tcPr>
            <w:tcW w:w="659" w:type="pct"/>
            <w:tcBorders>
              <w:top w:val="single" w:sz="4" w:space="0" w:color="auto"/>
              <w:left w:val="single" w:sz="4" w:space="0" w:color="auto"/>
              <w:bottom w:val="single" w:sz="4" w:space="0" w:color="auto"/>
              <w:right w:val="single" w:sz="4" w:space="0" w:color="auto"/>
            </w:tcBorders>
            <w:hideMark/>
          </w:tcPr>
          <w:p w14:paraId="1984AB9D" w14:textId="45CD71C1" w:rsidR="00457946" w:rsidRPr="00854E38" w:rsidRDefault="00457946" w:rsidP="0067353C">
            <w:pPr>
              <w:tabs>
                <w:tab w:val="left" w:pos="567"/>
                <w:tab w:val="left" w:pos="1134"/>
                <w:tab w:val="left" w:pos="1701"/>
                <w:tab w:val="left" w:pos="2268"/>
              </w:tabs>
              <w:spacing w:after="0" w:line="260" w:lineRule="atLeast"/>
              <w:rPr>
                <w:rFonts w:eastAsia="Times New Roman" w:cs="Calibri"/>
                <w:b/>
                <w:noProof w:val="0"/>
              </w:rPr>
            </w:pPr>
            <w:r w:rsidRPr="00854E38">
              <w:rPr>
                <w:rFonts w:eastAsia="Times New Roman" w:cs="Calibri"/>
                <w:b/>
                <w:noProof w:val="0"/>
                <w:szCs w:val="20"/>
                <w:lang w:eastAsia="en-GB"/>
              </w:rPr>
              <w:t>Example</w:t>
            </w:r>
          </w:p>
        </w:tc>
        <w:tc>
          <w:tcPr>
            <w:tcW w:w="2756" w:type="pct"/>
            <w:tcBorders>
              <w:top w:val="single" w:sz="4" w:space="0" w:color="auto"/>
              <w:left w:val="single" w:sz="4" w:space="0" w:color="auto"/>
              <w:bottom w:val="single" w:sz="4" w:space="0" w:color="auto"/>
              <w:right w:val="single" w:sz="4" w:space="0" w:color="auto"/>
            </w:tcBorders>
            <w:hideMark/>
          </w:tcPr>
          <w:p w14:paraId="11B858B1" w14:textId="0B47FA17" w:rsidR="00457946" w:rsidRPr="00854E38" w:rsidRDefault="00457946" w:rsidP="0067353C">
            <w:pPr>
              <w:tabs>
                <w:tab w:val="left" w:pos="567"/>
                <w:tab w:val="left" w:pos="1134"/>
                <w:tab w:val="left" w:pos="1701"/>
                <w:tab w:val="left" w:pos="2268"/>
              </w:tabs>
              <w:spacing w:after="0" w:line="260" w:lineRule="atLeast"/>
              <w:rPr>
                <w:rFonts w:eastAsia="Times New Roman" w:cs="Calibri"/>
                <w:b/>
                <w:noProof w:val="0"/>
              </w:rPr>
            </w:pPr>
            <w:r w:rsidRPr="002C1318">
              <w:rPr>
                <w:rFonts w:eastAsia="Times New Roman" w:cs="Calibri"/>
                <w:b/>
                <w:noProof w:val="0"/>
              </w:rPr>
              <w:t>Description</w:t>
            </w:r>
          </w:p>
        </w:tc>
        <w:tc>
          <w:tcPr>
            <w:tcW w:w="809" w:type="pct"/>
            <w:tcBorders>
              <w:top w:val="single" w:sz="4" w:space="0" w:color="auto"/>
              <w:left w:val="single" w:sz="4" w:space="0" w:color="auto"/>
              <w:bottom w:val="single" w:sz="4" w:space="0" w:color="auto"/>
              <w:right w:val="single" w:sz="4" w:space="0" w:color="auto"/>
            </w:tcBorders>
          </w:tcPr>
          <w:p w14:paraId="6F87F719" w14:textId="20AAB540" w:rsidR="00457946" w:rsidRPr="002C1318" w:rsidRDefault="00457946" w:rsidP="0067353C">
            <w:pPr>
              <w:tabs>
                <w:tab w:val="left" w:pos="567"/>
                <w:tab w:val="left" w:pos="1134"/>
                <w:tab w:val="left" w:pos="1701"/>
                <w:tab w:val="left" w:pos="2268"/>
              </w:tabs>
              <w:spacing w:after="0" w:line="260" w:lineRule="atLeast"/>
              <w:rPr>
                <w:rFonts w:eastAsia="Times New Roman" w:cs="Calibri"/>
                <w:b/>
                <w:noProof w:val="0"/>
                <w:szCs w:val="20"/>
                <w:lang w:eastAsia="en-GB"/>
              </w:rPr>
            </w:pPr>
            <w:r w:rsidRPr="002C1318">
              <w:rPr>
                <w:rFonts w:eastAsia="Times New Roman" w:cs="Calibri"/>
                <w:b/>
                <w:noProof w:val="0"/>
                <w:szCs w:val="20"/>
                <w:lang w:eastAsia="en-GB"/>
              </w:rPr>
              <w:t>Mandatory/Optional</w:t>
            </w:r>
          </w:p>
        </w:tc>
      </w:tr>
      <w:tr w:rsidR="00457946" w:rsidRPr="002C1318" w14:paraId="26153E18" w14:textId="4E1F69A6" w:rsidTr="00584C47">
        <w:tc>
          <w:tcPr>
            <w:tcW w:w="776" w:type="pct"/>
            <w:tcBorders>
              <w:top w:val="single" w:sz="4" w:space="0" w:color="auto"/>
              <w:left w:val="single" w:sz="4" w:space="0" w:color="auto"/>
              <w:bottom w:val="single" w:sz="4" w:space="0" w:color="auto"/>
              <w:right w:val="single" w:sz="4" w:space="0" w:color="auto"/>
            </w:tcBorders>
            <w:hideMark/>
          </w:tcPr>
          <w:p w14:paraId="745EFEEE" w14:textId="77777777" w:rsidR="00457946" w:rsidRPr="00854E38" w:rsidRDefault="00457946" w:rsidP="0067353C">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color w:val="000000"/>
                <w:szCs w:val="20"/>
                <w:lang w:eastAsia="en-GB"/>
              </w:rPr>
              <w:t>Species_name</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34CFD6AA" w14:textId="77777777" w:rsidR="00457946" w:rsidRPr="00854E38" w:rsidRDefault="00457946" w:rsidP="0067353C">
            <w:pPr>
              <w:tabs>
                <w:tab w:val="left" w:pos="567"/>
                <w:tab w:val="left" w:pos="1134"/>
                <w:tab w:val="left" w:pos="1701"/>
                <w:tab w:val="left" w:pos="2268"/>
              </w:tabs>
              <w:spacing w:after="0" w:line="260" w:lineRule="atLeast"/>
              <w:rPr>
                <w:rFonts w:eastAsia="Times New Roman" w:cs="Calibri"/>
                <w:i/>
                <w:noProof w:val="0"/>
              </w:rPr>
            </w:pPr>
            <w:r w:rsidRPr="00854E38">
              <w:rPr>
                <w:rFonts w:eastAsia="Times New Roman" w:cs="Calibri"/>
                <w:i/>
                <w:noProof w:val="0"/>
                <w:szCs w:val="20"/>
                <w:lang w:eastAsia="en-GB"/>
              </w:rPr>
              <w:t xml:space="preserve">Phoca </w:t>
            </w:r>
            <w:proofErr w:type="spellStart"/>
            <w:r w:rsidRPr="00854E38">
              <w:rPr>
                <w:rFonts w:eastAsia="Times New Roman" w:cs="Calibri"/>
                <w:i/>
                <w:noProof w:val="0"/>
                <w:szCs w:val="20"/>
                <w:lang w:eastAsia="en-GB"/>
              </w:rPr>
              <w:t>vitulina</w:t>
            </w:r>
            <w:proofErr w:type="spellEnd"/>
          </w:p>
        </w:tc>
        <w:tc>
          <w:tcPr>
            <w:tcW w:w="2756" w:type="pct"/>
            <w:tcBorders>
              <w:top w:val="single" w:sz="4" w:space="0" w:color="auto"/>
              <w:left w:val="single" w:sz="4" w:space="0" w:color="auto"/>
              <w:bottom w:val="single" w:sz="4" w:space="0" w:color="auto"/>
              <w:right w:val="single" w:sz="4" w:space="0" w:color="auto"/>
            </w:tcBorders>
            <w:hideMark/>
          </w:tcPr>
          <w:p w14:paraId="246B0742" w14:textId="74508373" w:rsidR="00457946" w:rsidRPr="00854E38" w:rsidRDefault="00457946" w:rsidP="0067353C">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Scientific name, according to the World Register of Marine Species (</w:t>
            </w:r>
            <w:proofErr w:type="spellStart"/>
            <w:r w:rsidRPr="00854E38">
              <w:rPr>
                <w:rFonts w:eastAsia="Times New Roman" w:cs="Calibri"/>
                <w:noProof w:val="0"/>
                <w:szCs w:val="20"/>
                <w:lang w:eastAsia="en-GB"/>
              </w:rPr>
              <w:t>WoRMS</w:t>
            </w:r>
            <w:proofErr w:type="spellEnd"/>
            <w:r w:rsidRPr="00854E38">
              <w:rPr>
                <w:rFonts w:eastAsia="Times New Roman" w:cs="Calibri"/>
                <w:noProof w:val="0"/>
                <w:szCs w:val="20"/>
                <w:lang w:eastAsia="en-GB"/>
              </w:rPr>
              <w:t>)</w:t>
            </w:r>
            <w:r w:rsidRPr="002C1318">
              <w:rPr>
                <w:rFonts w:eastAsia="Times New Roman" w:cs="Calibri"/>
                <w:noProof w:val="0"/>
                <w:szCs w:val="20"/>
                <w:lang w:eastAsia="en-GB"/>
              </w:rPr>
              <w:t xml:space="preserve"> - </w:t>
            </w:r>
            <w:hyperlink r:id="rId22" w:history="1">
              <w:r w:rsidRPr="00854E38">
                <w:rPr>
                  <w:rStyle w:val="Hyperlink"/>
                  <w:rFonts w:eastAsia="Times New Roman" w:cs="Calibri"/>
                  <w:noProof w:val="0"/>
                  <w:szCs w:val="20"/>
                  <w:lang w:eastAsia="en-GB"/>
                </w:rPr>
                <w:t>www.marinespecies.org</w:t>
              </w:r>
            </w:hyperlink>
            <w:r w:rsidRPr="002C1318">
              <w:rPr>
                <w:rFonts w:eastAsia="Times New Roman" w:cs="Calibri"/>
                <w:noProof w:val="0"/>
                <w:szCs w:val="20"/>
                <w:lang w:eastAsia="en-GB"/>
              </w:rPr>
              <w:t xml:space="preserve"> </w:t>
            </w:r>
          </w:p>
          <w:p w14:paraId="39023E1A" w14:textId="0C055E8D" w:rsidR="00457946" w:rsidRPr="00854E38" w:rsidRDefault="00457946" w:rsidP="0067353C">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 xml:space="preserve">Vocabulary: </w:t>
            </w:r>
            <w:hyperlink r:id="rId23" w:history="1">
              <w:r w:rsidRPr="002C1318">
                <w:rPr>
                  <w:rStyle w:val="Hyperlink"/>
                  <w:rFonts w:eastAsia="Times New Roman" w:cs="Calibri"/>
                  <w:noProof w:val="0"/>
                  <w:szCs w:val="20"/>
                  <w:lang w:eastAsia="en-GB"/>
                </w:rPr>
                <w:t>https://vocab.ices.dk/?ref=365</w:t>
              </w:r>
            </w:hyperlink>
            <w:r w:rsidRPr="002C1318">
              <w:rPr>
                <w:rFonts w:eastAsia="Times New Roman" w:cs="Calibri"/>
                <w:noProof w:val="0"/>
                <w:szCs w:val="20"/>
                <w:lang w:eastAsia="en-GB"/>
              </w:rPr>
              <w:t xml:space="preserve"> </w:t>
            </w:r>
          </w:p>
        </w:tc>
        <w:tc>
          <w:tcPr>
            <w:tcW w:w="809" w:type="pct"/>
            <w:tcBorders>
              <w:top w:val="single" w:sz="4" w:space="0" w:color="auto"/>
              <w:left w:val="single" w:sz="4" w:space="0" w:color="auto"/>
              <w:bottom w:val="single" w:sz="4" w:space="0" w:color="auto"/>
              <w:right w:val="single" w:sz="4" w:space="0" w:color="auto"/>
            </w:tcBorders>
          </w:tcPr>
          <w:p w14:paraId="2624F0FB" w14:textId="1D8A5DFB" w:rsidR="00457946" w:rsidRPr="002C1318" w:rsidRDefault="00457946" w:rsidP="0067353C">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457946" w:rsidRPr="002C1318" w14:paraId="38339EA5" w14:textId="723D8155" w:rsidTr="00584C47">
        <w:tc>
          <w:tcPr>
            <w:tcW w:w="776" w:type="pct"/>
            <w:tcBorders>
              <w:top w:val="single" w:sz="4" w:space="0" w:color="auto"/>
              <w:left w:val="single" w:sz="4" w:space="0" w:color="auto"/>
              <w:bottom w:val="single" w:sz="4" w:space="0" w:color="auto"/>
              <w:right w:val="single" w:sz="4" w:space="0" w:color="auto"/>
            </w:tcBorders>
          </w:tcPr>
          <w:p w14:paraId="17FBDF9C" w14:textId="77777777" w:rsidR="00457946" w:rsidRPr="00854E38" w:rsidRDefault="00457946" w:rsidP="0067353C">
            <w:pPr>
              <w:tabs>
                <w:tab w:val="left" w:pos="567"/>
                <w:tab w:val="left" w:pos="1134"/>
                <w:tab w:val="left" w:pos="1701"/>
                <w:tab w:val="left" w:pos="2268"/>
              </w:tabs>
              <w:spacing w:after="0"/>
              <w:rPr>
                <w:rFonts w:eastAsia="Times New Roman" w:cs="Calibri"/>
                <w:noProof w:val="0"/>
                <w:szCs w:val="20"/>
                <w:lang w:eastAsia="en-GB"/>
              </w:rPr>
            </w:pPr>
            <w:proofErr w:type="spellStart"/>
            <w:r w:rsidRPr="00854E38">
              <w:rPr>
                <w:rFonts w:eastAsia="Times New Roman" w:cs="Calibri"/>
                <w:noProof w:val="0"/>
                <w:szCs w:val="20"/>
                <w:lang w:eastAsia="en-GB"/>
              </w:rPr>
              <w:t>Focal_year</w:t>
            </w:r>
            <w:proofErr w:type="spellEnd"/>
          </w:p>
        </w:tc>
        <w:tc>
          <w:tcPr>
            <w:tcW w:w="659" w:type="pct"/>
            <w:tcBorders>
              <w:top w:val="single" w:sz="4" w:space="0" w:color="auto"/>
              <w:left w:val="single" w:sz="4" w:space="0" w:color="auto"/>
              <w:bottom w:val="single" w:sz="4" w:space="0" w:color="auto"/>
              <w:right w:val="single" w:sz="4" w:space="0" w:color="auto"/>
            </w:tcBorders>
          </w:tcPr>
          <w:p w14:paraId="7D458A8F" w14:textId="77777777" w:rsidR="00457946" w:rsidRPr="00854E38" w:rsidRDefault="00457946" w:rsidP="0067353C">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1989</w:t>
            </w:r>
          </w:p>
        </w:tc>
        <w:tc>
          <w:tcPr>
            <w:tcW w:w="2756" w:type="pct"/>
            <w:tcBorders>
              <w:top w:val="single" w:sz="4" w:space="0" w:color="auto"/>
              <w:left w:val="single" w:sz="4" w:space="0" w:color="auto"/>
              <w:bottom w:val="single" w:sz="4" w:space="0" w:color="auto"/>
              <w:right w:val="single" w:sz="4" w:space="0" w:color="auto"/>
            </w:tcBorders>
          </w:tcPr>
          <w:p w14:paraId="6FE17ADF" w14:textId="7CD8509B" w:rsidR="00457946" w:rsidRPr="00854E38" w:rsidRDefault="00457946" w:rsidP="0067353C">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Th</w:t>
            </w:r>
            <w:r w:rsidRPr="002C1318">
              <w:rPr>
                <w:rFonts w:eastAsia="Times New Roman" w:cs="Calibri"/>
                <w:noProof w:val="0"/>
                <w:szCs w:val="20"/>
                <w:lang w:eastAsia="en-GB"/>
              </w:rPr>
              <w:t>e</w:t>
            </w:r>
            <w:r w:rsidRPr="00854E38">
              <w:rPr>
                <w:rFonts w:eastAsia="Times New Roman" w:cs="Calibri"/>
                <w:noProof w:val="0"/>
                <w:szCs w:val="20"/>
                <w:lang w:eastAsia="en-GB"/>
              </w:rPr>
              <w:t xml:space="preserve"> year which the data most pertains to. If the </w:t>
            </w:r>
            <w:r w:rsidR="00DA1B72">
              <w:rPr>
                <w:rFonts w:eastAsia="Times New Roman" w:cs="Calibri"/>
                <w:noProof w:val="0"/>
                <w:szCs w:val="20"/>
                <w:lang w:eastAsia="en-GB"/>
              </w:rPr>
              <w:t xml:space="preserve">relevant </w:t>
            </w:r>
            <w:r w:rsidR="00BB453B">
              <w:rPr>
                <w:rFonts w:eastAsia="Times New Roman" w:cs="Calibri"/>
                <w:noProof w:val="0"/>
                <w:szCs w:val="20"/>
                <w:lang w:eastAsia="en-GB"/>
              </w:rPr>
              <w:t xml:space="preserve">spatial </w:t>
            </w:r>
            <w:r w:rsidR="00DA1B72">
              <w:rPr>
                <w:rFonts w:eastAsia="Times New Roman" w:cs="Calibri"/>
                <w:noProof w:val="0"/>
                <w:szCs w:val="20"/>
                <w:lang w:eastAsia="en-GB"/>
              </w:rPr>
              <w:t>unit (</w:t>
            </w:r>
            <w:r w:rsidRPr="00854E38">
              <w:rPr>
                <w:rFonts w:eastAsia="Times New Roman" w:cs="Calibri"/>
                <w:noProof w:val="0"/>
                <w:szCs w:val="20"/>
                <w:lang w:eastAsia="en-GB"/>
              </w:rPr>
              <w:t>AU</w:t>
            </w:r>
            <w:r w:rsidR="00DA1B72">
              <w:rPr>
                <w:rFonts w:eastAsia="Times New Roman" w:cs="Calibri"/>
                <w:noProof w:val="0"/>
                <w:szCs w:val="20"/>
                <w:lang w:eastAsia="en-GB"/>
              </w:rPr>
              <w:t xml:space="preserve"> or </w:t>
            </w:r>
            <w:r w:rsidR="000829B5">
              <w:rPr>
                <w:rFonts w:eastAsia="Times New Roman" w:cs="Calibri"/>
                <w:noProof w:val="0"/>
                <w:szCs w:val="20"/>
                <w:lang w:eastAsia="en-GB"/>
              </w:rPr>
              <w:t>AU</w:t>
            </w:r>
            <w:r w:rsidR="00122806">
              <w:rPr>
                <w:rFonts w:eastAsia="Times New Roman" w:cs="Calibri"/>
                <w:noProof w:val="0"/>
                <w:szCs w:val="20"/>
                <w:lang w:eastAsia="en-GB"/>
              </w:rPr>
              <w:t xml:space="preserve"> </w:t>
            </w:r>
            <w:r w:rsidR="00DA1B72">
              <w:rPr>
                <w:rFonts w:eastAsia="Times New Roman" w:cs="Calibri"/>
                <w:noProof w:val="0"/>
                <w:szCs w:val="20"/>
                <w:lang w:eastAsia="en-GB"/>
              </w:rPr>
              <w:t>proxy)</w:t>
            </w:r>
            <w:r w:rsidRPr="00854E38">
              <w:rPr>
                <w:rFonts w:eastAsia="Times New Roman" w:cs="Calibri"/>
                <w:noProof w:val="0"/>
                <w:szCs w:val="20"/>
                <w:lang w:eastAsia="en-GB"/>
              </w:rPr>
              <w:t xml:space="preserve"> is covered in a single year, this is the survey year. If providing a </w:t>
            </w:r>
            <w:r w:rsidR="00DA1B72">
              <w:rPr>
                <w:rFonts w:eastAsia="Times New Roman" w:cs="Calibri"/>
                <w:noProof w:val="0"/>
                <w:szCs w:val="20"/>
                <w:lang w:eastAsia="en-GB"/>
              </w:rPr>
              <w:t>unit</w:t>
            </w:r>
            <w:r w:rsidR="00DA1B72" w:rsidRPr="00854E38">
              <w:rPr>
                <w:rFonts w:eastAsia="Times New Roman" w:cs="Calibri"/>
                <w:noProof w:val="0"/>
                <w:szCs w:val="20"/>
                <w:lang w:eastAsia="en-GB"/>
              </w:rPr>
              <w:t xml:space="preserve"> </w:t>
            </w:r>
            <w:r w:rsidRPr="00854E38">
              <w:rPr>
                <w:rFonts w:eastAsia="Times New Roman" w:cs="Calibri"/>
                <w:noProof w:val="0"/>
                <w:szCs w:val="20"/>
                <w:lang w:eastAsia="en-GB"/>
              </w:rPr>
              <w:t>total derived from incomplete surveys over multiple years</w:t>
            </w:r>
            <w:r w:rsidR="00BB453B">
              <w:rPr>
                <w:rFonts w:eastAsia="Times New Roman" w:cs="Calibri"/>
                <w:noProof w:val="0"/>
                <w:szCs w:val="20"/>
                <w:lang w:eastAsia="en-GB"/>
              </w:rPr>
              <w:t>,</w:t>
            </w:r>
            <w:r w:rsidRPr="00854E38" w:rsidDel="002D0141">
              <w:rPr>
                <w:rFonts w:eastAsia="Times New Roman" w:cs="Calibri"/>
                <w:noProof w:val="0"/>
                <w:szCs w:val="20"/>
                <w:lang w:eastAsia="en-GB"/>
              </w:rPr>
              <w:t xml:space="preserve"> </w:t>
            </w:r>
            <w:r w:rsidRPr="00854E38">
              <w:rPr>
                <w:rFonts w:eastAsia="Times New Roman" w:cs="Calibri"/>
                <w:noProof w:val="0"/>
                <w:szCs w:val="20"/>
                <w:lang w:eastAsia="en-GB"/>
              </w:rPr>
              <w:t>this should be the year which you think best represents these data.</w:t>
            </w:r>
          </w:p>
        </w:tc>
        <w:tc>
          <w:tcPr>
            <w:tcW w:w="809" w:type="pct"/>
            <w:tcBorders>
              <w:top w:val="single" w:sz="4" w:space="0" w:color="auto"/>
              <w:left w:val="single" w:sz="4" w:space="0" w:color="auto"/>
              <w:bottom w:val="single" w:sz="4" w:space="0" w:color="auto"/>
              <w:right w:val="single" w:sz="4" w:space="0" w:color="auto"/>
            </w:tcBorders>
          </w:tcPr>
          <w:p w14:paraId="3C9783E7" w14:textId="24094E27" w:rsidR="00457946" w:rsidRPr="002C1318" w:rsidRDefault="00457946" w:rsidP="0067353C">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835F88" w:rsidRPr="002C1318" w14:paraId="21EBE286" w14:textId="77777777" w:rsidTr="00584C47">
        <w:tc>
          <w:tcPr>
            <w:tcW w:w="776" w:type="pct"/>
            <w:tcBorders>
              <w:top w:val="single" w:sz="4" w:space="0" w:color="auto"/>
              <w:left w:val="single" w:sz="4" w:space="0" w:color="auto"/>
              <w:bottom w:val="single" w:sz="4" w:space="0" w:color="auto"/>
              <w:right w:val="single" w:sz="4" w:space="0" w:color="auto"/>
            </w:tcBorders>
          </w:tcPr>
          <w:p w14:paraId="34269134" w14:textId="281AB7FB" w:rsidR="00835F88" w:rsidRPr="00854E38" w:rsidRDefault="00BB453B" w:rsidP="00835F88">
            <w:pPr>
              <w:tabs>
                <w:tab w:val="left" w:pos="567"/>
                <w:tab w:val="left" w:pos="1134"/>
                <w:tab w:val="left" w:pos="1701"/>
                <w:tab w:val="left" w:pos="2268"/>
              </w:tabs>
              <w:spacing w:after="0"/>
              <w:rPr>
                <w:rFonts w:eastAsia="Times New Roman" w:cs="Calibri"/>
                <w:noProof w:val="0"/>
                <w:szCs w:val="20"/>
                <w:lang w:eastAsia="en-GB"/>
              </w:rPr>
            </w:pPr>
            <w:proofErr w:type="spellStart"/>
            <w:r w:rsidRPr="00A56899">
              <w:rPr>
                <w:rFonts w:eastAsia="Times New Roman" w:cs="Calibri"/>
                <w:noProof w:val="0"/>
                <w:szCs w:val="20"/>
                <w:lang w:eastAsia="en-GB"/>
              </w:rPr>
              <w:t>Percentage</w:t>
            </w:r>
            <w:r w:rsidR="00835F88" w:rsidRPr="00A56899">
              <w:rPr>
                <w:rFonts w:eastAsia="Times New Roman" w:cs="Calibri"/>
                <w:noProof w:val="0"/>
                <w:szCs w:val="20"/>
                <w:lang w:eastAsia="en-GB"/>
              </w:rPr>
              <w:t>FocalYear</w:t>
            </w:r>
            <w:proofErr w:type="spellEnd"/>
          </w:p>
        </w:tc>
        <w:tc>
          <w:tcPr>
            <w:tcW w:w="659" w:type="pct"/>
            <w:tcBorders>
              <w:top w:val="single" w:sz="4" w:space="0" w:color="auto"/>
              <w:left w:val="single" w:sz="4" w:space="0" w:color="auto"/>
              <w:bottom w:val="single" w:sz="4" w:space="0" w:color="auto"/>
              <w:right w:val="single" w:sz="4" w:space="0" w:color="auto"/>
            </w:tcBorders>
          </w:tcPr>
          <w:p w14:paraId="469D4E22" w14:textId="1C807A00"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Pr>
                <w:rFonts w:eastAsia="Times New Roman" w:cs="Calibri"/>
                <w:noProof w:val="0"/>
                <w:szCs w:val="20"/>
                <w:lang w:eastAsia="en-GB"/>
              </w:rPr>
              <w:t>72</w:t>
            </w:r>
          </w:p>
        </w:tc>
        <w:tc>
          <w:tcPr>
            <w:tcW w:w="2756" w:type="pct"/>
            <w:tcBorders>
              <w:top w:val="single" w:sz="4" w:space="0" w:color="auto"/>
              <w:left w:val="single" w:sz="4" w:space="0" w:color="auto"/>
              <w:bottom w:val="single" w:sz="4" w:space="0" w:color="auto"/>
              <w:right w:val="single" w:sz="4" w:space="0" w:color="auto"/>
            </w:tcBorders>
          </w:tcPr>
          <w:p w14:paraId="1BCB4AD1" w14:textId="7F9A6B49"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3A796F">
              <w:rPr>
                <w:rFonts w:eastAsia="Times New Roman" w:cs="Calibri"/>
                <w:noProof w:val="0"/>
                <w:szCs w:val="20"/>
                <w:lang w:eastAsia="en-GB"/>
              </w:rPr>
              <w:t xml:space="preserve">If the </w:t>
            </w:r>
            <w:r w:rsidR="004731A7">
              <w:rPr>
                <w:rFonts w:eastAsia="Times New Roman" w:cs="Calibri"/>
                <w:noProof w:val="0"/>
                <w:szCs w:val="20"/>
                <w:lang w:eastAsia="en-GB"/>
              </w:rPr>
              <w:t>unit</w:t>
            </w:r>
            <w:r w:rsidRPr="003A796F">
              <w:rPr>
                <w:rFonts w:eastAsia="Times New Roman" w:cs="Calibri"/>
                <w:noProof w:val="0"/>
                <w:szCs w:val="20"/>
                <w:lang w:eastAsia="en-GB"/>
              </w:rPr>
              <w:t xml:space="preserve"> value is derived from surveys over multiple years, the focal year should be given as the year with the largest proportion of the value (count/production estimate). If surveys were conducted over multiple years, provide the percentage for the focal year here.</w:t>
            </w:r>
          </w:p>
        </w:tc>
        <w:tc>
          <w:tcPr>
            <w:tcW w:w="809" w:type="pct"/>
            <w:tcBorders>
              <w:top w:val="single" w:sz="4" w:space="0" w:color="auto"/>
              <w:left w:val="single" w:sz="4" w:space="0" w:color="auto"/>
              <w:bottom w:val="single" w:sz="4" w:space="0" w:color="auto"/>
              <w:right w:val="single" w:sz="4" w:space="0" w:color="auto"/>
            </w:tcBorders>
          </w:tcPr>
          <w:p w14:paraId="6101ECF2" w14:textId="59F8852D"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A56899">
              <w:rPr>
                <w:rFonts w:eastAsia="Times New Roman" w:cs="Calibri"/>
                <w:noProof w:val="0"/>
                <w:szCs w:val="20"/>
                <w:lang w:eastAsia="en-GB"/>
              </w:rPr>
              <w:t>Optional</w:t>
            </w:r>
          </w:p>
        </w:tc>
      </w:tr>
      <w:tr w:rsidR="00835F88" w:rsidRPr="002C1318" w14:paraId="1A3EBA77" w14:textId="1BAC0FA9" w:rsidTr="00584C47">
        <w:tc>
          <w:tcPr>
            <w:tcW w:w="776" w:type="pct"/>
            <w:tcBorders>
              <w:top w:val="single" w:sz="4" w:space="0" w:color="auto"/>
              <w:left w:val="single" w:sz="4" w:space="0" w:color="auto"/>
              <w:bottom w:val="single" w:sz="4" w:space="0" w:color="auto"/>
              <w:right w:val="single" w:sz="4" w:space="0" w:color="auto"/>
            </w:tcBorders>
            <w:hideMark/>
          </w:tcPr>
          <w:p w14:paraId="2F59ED7E"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szCs w:val="20"/>
                <w:lang w:eastAsia="en-GB"/>
              </w:rPr>
              <w:t>Start_year</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0FFE7CD7"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i/>
                <w:noProof w:val="0"/>
              </w:rPr>
            </w:pPr>
            <w:r w:rsidRPr="00854E38">
              <w:rPr>
                <w:rFonts w:eastAsia="Times New Roman" w:cs="Calibri"/>
                <w:noProof w:val="0"/>
                <w:szCs w:val="20"/>
                <w:lang w:eastAsia="en-GB"/>
              </w:rPr>
              <w:t>1987</w:t>
            </w:r>
          </w:p>
        </w:tc>
        <w:tc>
          <w:tcPr>
            <w:tcW w:w="2756" w:type="pct"/>
            <w:tcBorders>
              <w:top w:val="single" w:sz="4" w:space="0" w:color="auto"/>
              <w:left w:val="single" w:sz="4" w:space="0" w:color="auto"/>
              <w:bottom w:val="single" w:sz="4" w:space="0" w:color="auto"/>
              <w:right w:val="single" w:sz="4" w:space="0" w:color="auto"/>
            </w:tcBorders>
            <w:hideMark/>
          </w:tcPr>
          <w:p w14:paraId="3107FB41" w14:textId="5BC9156E"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Please include a row for each year from 1980 (or earliest year) to 2024 (or latest year available). Enter different start and end years if providing a</w:t>
            </w:r>
            <w:r w:rsidR="00122806">
              <w:rPr>
                <w:rFonts w:eastAsia="Times New Roman" w:cs="Calibri"/>
                <w:noProof w:val="0"/>
                <w:szCs w:val="20"/>
                <w:lang w:eastAsia="en-GB"/>
              </w:rPr>
              <w:t xml:space="preserve"> spatial</w:t>
            </w:r>
            <w:r w:rsidRPr="00854E38">
              <w:rPr>
                <w:rFonts w:eastAsia="Times New Roman" w:cs="Calibri"/>
                <w:noProof w:val="0"/>
                <w:szCs w:val="20"/>
                <w:lang w:eastAsia="en-GB"/>
              </w:rPr>
              <w:t xml:space="preserve"> </w:t>
            </w:r>
            <w:r>
              <w:rPr>
                <w:rFonts w:eastAsia="Times New Roman" w:cs="Calibri"/>
                <w:noProof w:val="0"/>
                <w:szCs w:val="20"/>
                <w:lang w:eastAsia="en-GB"/>
              </w:rPr>
              <w:t>unit</w:t>
            </w:r>
            <w:r w:rsidRPr="00854E38">
              <w:rPr>
                <w:rFonts w:eastAsia="Times New Roman" w:cs="Calibri"/>
                <w:noProof w:val="0"/>
                <w:szCs w:val="20"/>
                <w:lang w:eastAsia="en-GB"/>
              </w:rPr>
              <w:t xml:space="preserve"> total derived from incomplete surveys over multiple years.  </w:t>
            </w:r>
          </w:p>
        </w:tc>
        <w:tc>
          <w:tcPr>
            <w:tcW w:w="809" w:type="pct"/>
            <w:tcBorders>
              <w:top w:val="single" w:sz="4" w:space="0" w:color="auto"/>
              <w:left w:val="single" w:sz="4" w:space="0" w:color="auto"/>
              <w:bottom w:val="single" w:sz="4" w:space="0" w:color="auto"/>
              <w:right w:val="single" w:sz="4" w:space="0" w:color="auto"/>
            </w:tcBorders>
          </w:tcPr>
          <w:p w14:paraId="32E17899" w14:textId="2D2A9185"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Optional</w:t>
            </w:r>
          </w:p>
        </w:tc>
      </w:tr>
      <w:tr w:rsidR="00835F88" w:rsidRPr="002C1318" w14:paraId="486B7741" w14:textId="0EDC53E3" w:rsidTr="00584C47">
        <w:tc>
          <w:tcPr>
            <w:tcW w:w="776" w:type="pct"/>
            <w:tcBorders>
              <w:top w:val="single" w:sz="4" w:space="0" w:color="auto"/>
              <w:left w:val="single" w:sz="4" w:space="0" w:color="auto"/>
              <w:bottom w:val="single" w:sz="4" w:space="0" w:color="auto"/>
              <w:right w:val="single" w:sz="4" w:space="0" w:color="auto"/>
            </w:tcBorders>
          </w:tcPr>
          <w:p w14:paraId="73843680" w14:textId="77777777" w:rsidR="00835F88" w:rsidRPr="00854E38" w:rsidRDefault="00835F88" w:rsidP="00835F88">
            <w:pPr>
              <w:tabs>
                <w:tab w:val="left" w:pos="567"/>
                <w:tab w:val="left" w:pos="1134"/>
                <w:tab w:val="left" w:pos="1701"/>
                <w:tab w:val="left" w:pos="2268"/>
              </w:tabs>
              <w:spacing w:after="0"/>
              <w:rPr>
                <w:rFonts w:eastAsia="Times New Roman" w:cs="Calibri"/>
                <w:noProof w:val="0"/>
                <w:szCs w:val="20"/>
                <w:lang w:eastAsia="en-GB"/>
              </w:rPr>
            </w:pPr>
            <w:proofErr w:type="spellStart"/>
            <w:r w:rsidRPr="00854E38">
              <w:rPr>
                <w:rFonts w:eastAsia="Times New Roman" w:cs="Calibri"/>
                <w:noProof w:val="0"/>
                <w:szCs w:val="20"/>
                <w:lang w:eastAsia="en-GB"/>
              </w:rPr>
              <w:t>End_year</w:t>
            </w:r>
            <w:proofErr w:type="spellEnd"/>
          </w:p>
        </w:tc>
        <w:tc>
          <w:tcPr>
            <w:tcW w:w="659" w:type="pct"/>
            <w:tcBorders>
              <w:top w:val="single" w:sz="4" w:space="0" w:color="auto"/>
              <w:left w:val="single" w:sz="4" w:space="0" w:color="auto"/>
              <w:bottom w:val="single" w:sz="4" w:space="0" w:color="auto"/>
              <w:right w:val="single" w:sz="4" w:space="0" w:color="auto"/>
            </w:tcBorders>
          </w:tcPr>
          <w:p w14:paraId="565B9B7F"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1989</w:t>
            </w:r>
          </w:p>
        </w:tc>
        <w:tc>
          <w:tcPr>
            <w:tcW w:w="2756" w:type="pct"/>
            <w:tcBorders>
              <w:top w:val="single" w:sz="4" w:space="0" w:color="auto"/>
              <w:left w:val="single" w:sz="4" w:space="0" w:color="auto"/>
              <w:bottom w:val="single" w:sz="4" w:space="0" w:color="auto"/>
              <w:right w:val="single" w:sz="4" w:space="0" w:color="auto"/>
            </w:tcBorders>
          </w:tcPr>
          <w:p w14:paraId="1369443C" w14:textId="59093423"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Enter different start and end years if providing</w:t>
            </w:r>
            <w:r w:rsidR="00122806">
              <w:rPr>
                <w:rFonts w:eastAsia="Times New Roman" w:cs="Calibri"/>
                <w:noProof w:val="0"/>
                <w:szCs w:val="20"/>
                <w:lang w:eastAsia="en-GB"/>
              </w:rPr>
              <w:t xml:space="preserve"> data</w:t>
            </w:r>
            <w:r w:rsidRPr="00854E38">
              <w:rPr>
                <w:rFonts w:eastAsia="Times New Roman" w:cs="Calibri"/>
                <w:noProof w:val="0"/>
                <w:szCs w:val="20"/>
                <w:lang w:eastAsia="en-GB"/>
              </w:rPr>
              <w:t xml:space="preserve"> derived from incomplete surveys over multiple years.  </w:t>
            </w:r>
          </w:p>
        </w:tc>
        <w:tc>
          <w:tcPr>
            <w:tcW w:w="809" w:type="pct"/>
            <w:tcBorders>
              <w:top w:val="single" w:sz="4" w:space="0" w:color="auto"/>
              <w:left w:val="single" w:sz="4" w:space="0" w:color="auto"/>
              <w:bottom w:val="single" w:sz="4" w:space="0" w:color="auto"/>
              <w:right w:val="single" w:sz="4" w:space="0" w:color="auto"/>
            </w:tcBorders>
          </w:tcPr>
          <w:p w14:paraId="358AD7D3" w14:textId="068C8427"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Optional</w:t>
            </w:r>
          </w:p>
        </w:tc>
      </w:tr>
      <w:tr w:rsidR="00835F88" w:rsidRPr="002C1318" w14:paraId="20C24522" w14:textId="2A868183" w:rsidTr="00584C47">
        <w:tc>
          <w:tcPr>
            <w:tcW w:w="776" w:type="pct"/>
            <w:tcBorders>
              <w:top w:val="single" w:sz="4" w:space="0" w:color="auto"/>
              <w:left w:val="single" w:sz="4" w:space="0" w:color="auto"/>
              <w:bottom w:val="single" w:sz="4" w:space="0" w:color="auto"/>
              <w:right w:val="single" w:sz="4" w:space="0" w:color="auto"/>
            </w:tcBorders>
            <w:hideMark/>
          </w:tcPr>
          <w:p w14:paraId="5DCAE110"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color w:val="000000"/>
                <w:szCs w:val="20"/>
                <w:lang w:eastAsia="en-GB"/>
              </w:rPr>
              <w:lastRenderedPageBreak/>
              <w:t>Seal_assessment_unit</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429AD86E"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20</w:t>
            </w:r>
          </w:p>
        </w:tc>
        <w:tc>
          <w:tcPr>
            <w:tcW w:w="2756" w:type="pct"/>
            <w:tcBorders>
              <w:top w:val="single" w:sz="4" w:space="0" w:color="auto"/>
              <w:left w:val="single" w:sz="4" w:space="0" w:color="auto"/>
              <w:bottom w:val="single" w:sz="4" w:space="0" w:color="auto"/>
              <w:right w:val="single" w:sz="4" w:space="0" w:color="auto"/>
            </w:tcBorders>
            <w:hideMark/>
          </w:tcPr>
          <w:p w14:paraId="496DD106"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Refer to Figure 1.</w:t>
            </w:r>
          </w:p>
          <w:p w14:paraId="14F89D96" w14:textId="481882B1"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Vocabulary</w:t>
            </w:r>
            <w:r w:rsidRPr="002C1318">
              <w:rPr>
                <w:rFonts w:eastAsia="Times New Roman" w:cs="Calibri"/>
                <w:noProof w:val="0"/>
                <w:szCs w:val="20"/>
                <w:lang w:eastAsia="en-GB"/>
              </w:rPr>
              <w:t xml:space="preserve">: </w:t>
            </w:r>
            <w:hyperlink r:id="rId24" w:history="1">
              <w:r w:rsidRPr="002C1318">
                <w:rPr>
                  <w:rStyle w:val="Hyperlink"/>
                  <w:rFonts w:eastAsia="Times New Roman" w:cs="Calibri"/>
                  <w:noProof w:val="0"/>
                  <w:szCs w:val="20"/>
                  <w:lang w:eastAsia="en-GB"/>
                </w:rPr>
                <w:t>https://vocab.ices.dk/?ref=1672</w:t>
              </w:r>
            </w:hyperlink>
            <w:r w:rsidRPr="002C1318">
              <w:rPr>
                <w:rFonts w:eastAsia="Times New Roman" w:cs="Calibri"/>
                <w:noProof w:val="0"/>
                <w:szCs w:val="20"/>
                <w:lang w:eastAsia="en-GB"/>
              </w:rPr>
              <w:t xml:space="preserve"> </w:t>
            </w:r>
          </w:p>
        </w:tc>
        <w:tc>
          <w:tcPr>
            <w:tcW w:w="809" w:type="pct"/>
            <w:tcBorders>
              <w:top w:val="single" w:sz="4" w:space="0" w:color="auto"/>
              <w:left w:val="single" w:sz="4" w:space="0" w:color="auto"/>
              <w:bottom w:val="single" w:sz="4" w:space="0" w:color="auto"/>
              <w:right w:val="single" w:sz="4" w:space="0" w:color="auto"/>
            </w:tcBorders>
          </w:tcPr>
          <w:p w14:paraId="0523397D" w14:textId="412CD6C6"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835F88" w:rsidRPr="002C1318" w14:paraId="19965DEB" w14:textId="33611B0C" w:rsidTr="00584C47">
        <w:tc>
          <w:tcPr>
            <w:tcW w:w="776" w:type="pct"/>
            <w:tcBorders>
              <w:top w:val="single" w:sz="4" w:space="0" w:color="auto"/>
              <w:left w:val="single" w:sz="4" w:space="0" w:color="auto"/>
              <w:bottom w:val="single" w:sz="4" w:space="0" w:color="auto"/>
              <w:right w:val="single" w:sz="4" w:space="0" w:color="auto"/>
            </w:tcBorders>
            <w:hideMark/>
          </w:tcPr>
          <w:p w14:paraId="57E2E152"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PARAM</w:t>
            </w:r>
          </w:p>
        </w:tc>
        <w:tc>
          <w:tcPr>
            <w:tcW w:w="659" w:type="pct"/>
            <w:tcBorders>
              <w:top w:val="single" w:sz="4" w:space="0" w:color="auto"/>
              <w:left w:val="single" w:sz="4" w:space="0" w:color="auto"/>
              <w:bottom w:val="single" w:sz="4" w:space="0" w:color="auto"/>
              <w:right w:val="single" w:sz="4" w:space="0" w:color="auto"/>
            </w:tcBorders>
            <w:hideMark/>
          </w:tcPr>
          <w:p w14:paraId="12A944C5"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Pup count</w:t>
            </w:r>
          </w:p>
        </w:tc>
        <w:tc>
          <w:tcPr>
            <w:tcW w:w="2756" w:type="pct"/>
            <w:tcBorders>
              <w:top w:val="single" w:sz="4" w:space="0" w:color="auto"/>
              <w:left w:val="single" w:sz="4" w:space="0" w:color="auto"/>
              <w:bottom w:val="single" w:sz="4" w:space="0" w:color="auto"/>
              <w:right w:val="single" w:sz="4" w:space="0" w:color="auto"/>
            </w:tcBorders>
            <w:hideMark/>
          </w:tcPr>
          <w:p w14:paraId="02BFF7E9" w14:textId="2079645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highlight w:val="yellow"/>
              </w:rPr>
            </w:pPr>
            <w:r w:rsidRPr="00854E38">
              <w:rPr>
                <w:rFonts w:eastAsia="Times New Roman" w:cs="Calibri"/>
                <w:noProof w:val="0"/>
                <w:szCs w:val="20"/>
                <w:lang w:eastAsia="en-GB"/>
              </w:rPr>
              <w:t xml:space="preserve">Vocabulary: </w:t>
            </w:r>
            <w:hyperlink r:id="rId25" w:history="1">
              <w:r w:rsidRPr="002C1318">
                <w:rPr>
                  <w:rStyle w:val="Hyperlink"/>
                  <w:rFonts w:eastAsia="Times New Roman" w:cs="Calibri"/>
                  <w:noProof w:val="0"/>
                  <w:szCs w:val="20"/>
                  <w:lang w:eastAsia="en-GB"/>
                </w:rPr>
                <w:t>https://vocab.ices.dk/?ref=37</w:t>
              </w:r>
            </w:hyperlink>
            <w:r w:rsidRPr="002C1318">
              <w:rPr>
                <w:rFonts w:eastAsia="Times New Roman" w:cs="Calibri"/>
                <w:noProof w:val="0"/>
                <w:szCs w:val="20"/>
                <w:lang w:eastAsia="en-GB"/>
              </w:rPr>
              <w:t xml:space="preserve"> </w:t>
            </w:r>
          </w:p>
        </w:tc>
        <w:tc>
          <w:tcPr>
            <w:tcW w:w="809" w:type="pct"/>
            <w:tcBorders>
              <w:top w:val="single" w:sz="4" w:space="0" w:color="auto"/>
              <w:left w:val="single" w:sz="4" w:space="0" w:color="auto"/>
              <w:bottom w:val="single" w:sz="4" w:space="0" w:color="auto"/>
              <w:right w:val="single" w:sz="4" w:space="0" w:color="auto"/>
            </w:tcBorders>
          </w:tcPr>
          <w:p w14:paraId="2F575C66" w14:textId="5D73B297"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835F88" w:rsidRPr="002C1318" w14:paraId="772622F6" w14:textId="45808202" w:rsidTr="00584C47">
        <w:tc>
          <w:tcPr>
            <w:tcW w:w="776" w:type="pct"/>
            <w:tcBorders>
              <w:top w:val="single" w:sz="4" w:space="0" w:color="auto"/>
              <w:left w:val="single" w:sz="4" w:space="0" w:color="auto"/>
              <w:bottom w:val="single" w:sz="4" w:space="0" w:color="auto"/>
              <w:right w:val="single" w:sz="4" w:space="0" w:color="auto"/>
            </w:tcBorders>
            <w:hideMark/>
          </w:tcPr>
          <w:p w14:paraId="389DC3A9"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Value</w:t>
            </w:r>
          </w:p>
        </w:tc>
        <w:tc>
          <w:tcPr>
            <w:tcW w:w="659" w:type="pct"/>
            <w:tcBorders>
              <w:top w:val="single" w:sz="4" w:space="0" w:color="auto"/>
              <w:left w:val="single" w:sz="4" w:space="0" w:color="auto"/>
              <w:bottom w:val="single" w:sz="4" w:space="0" w:color="auto"/>
              <w:right w:val="single" w:sz="4" w:space="0" w:color="auto"/>
            </w:tcBorders>
            <w:hideMark/>
          </w:tcPr>
          <w:p w14:paraId="0AD0B67C"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400</w:t>
            </w:r>
          </w:p>
        </w:tc>
        <w:tc>
          <w:tcPr>
            <w:tcW w:w="2756" w:type="pct"/>
            <w:tcBorders>
              <w:top w:val="single" w:sz="4" w:space="0" w:color="auto"/>
              <w:left w:val="single" w:sz="4" w:space="0" w:color="auto"/>
              <w:bottom w:val="single" w:sz="4" w:space="0" w:color="auto"/>
              <w:right w:val="single" w:sz="4" w:space="0" w:color="auto"/>
            </w:tcBorders>
            <w:hideMark/>
          </w:tcPr>
          <w:p w14:paraId="03F55E0F"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Number of individuals or pups; or pup production</w:t>
            </w:r>
          </w:p>
        </w:tc>
        <w:tc>
          <w:tcPr>
            <w:tcW w:w="809" w:type="pct"/>
            <w:tcBorders>
              <w:top w:val="single" w:sz="4" w:space="0" w:color="auto"/>
              <w:left w:val="single" w:sz="4" w:space="0" w:color="auto"/>
              <w:bottom w:val="single" w:sz="4" w:space="0" w:color="auto"/>
              <w:right w:val="single" w:sz="4" w:space="0" w:color="auto"/>
            </w:tcBorders>
          </w:tcPr>
          <w:p w14:paraId="6E084F1B" w14:textId="00FEB925"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835F88" w:rsidRPr="002C1318" w14:paraId="5B567004" w14:textId="4FCFAA7B" w:rsidTr="00584C47">
        <w:trPr>
          <w:trHeight w:val="274"/>
        </w:trPr>
        <w:tc>
          <w:tcPr>
            <w:tcW w:w="776" w:type="pct"/>
            <w:tcBorders>
              <w:top w:val="single" w:sz="4" w:space="0" w:color="auto"/>
              <w:left w:val="single" w:sz="4" w:space="0" w:color="auto"/>
              <w:bottom w:val="single" w:sz="4" w:space="0" w:color="auto"/>
              <w:right w:val="single" w:sz="4" w:space="0" w:color="auto"/>
            </w:tcBorders>
            <w:hideMark/>
          </w:tcPr>
          <w:p w14:paraId="0D183C71"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color w:val="000000"/>
                <w:szCs w:val="20"/>
                <w:lang w:eastAsia="en-GB"/>
              </w:rPr>
              <w:t>Estimate_type</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4EADDB66"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Count on single day</w:t>
            </w:r>
          </w:p>
        </w:tc>
        <w:tc>
          <w:tcPr>
            <w:tcW w:w="2756" w:type="pct"/>
            <w:tcBorders>
              <w:top w:val="single" w:sz="4" w:space="0" w:color="auto"/>
              <w:left w:val="single" w:sz="4" w:space="0" w:color="auto"/>
              <w:bottom w:val="single" w:sz="4" w:space="0" w:color="auto"/>
              <w:right w:val="single" w:sz="4" w:space="0" w:color="auto"/>
            </w:tcBorders>
            <w:hideMark/>
          </w:tcPr>
          <w:p w14:paraId="7EC6BEC7"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 xml:space="preserve">Type of abundance estimation </w:t>
            </w:r>
          </w:p>
          <w:p w14:paraId="2991D99F" w14:textId="30E37EA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 xml:space="preserve">Vocabulary: </w:t>
            </w:r>
            <w:hyperlink r:id="rId26" w:history="1">
              <w:r w:rsidRPr="002C1318">
                <w:rPr>
                  <w:rStyle w:val="Hyperlink"/>
                  <w:rFonts w:eastAsia="Times New Roman" w:cs="Calibri"/>
                  <w:noProof w:val="0"/>
                  <w:szCs w:val="20"/>
                  <w:lang w:eastAsia="en-GB"/>
                </w:rPr>
                <w:t>https://vocab.ices.dk/?ref=1674</w:t>
              </w:r>
            </w:hyperlink>
            <w:r w:rsidRPr="002C1318">
              <w:rPr>
                <w:rFonts w:eastAsia="Times New Roman" w:cs="Calibri"/>
                <w:noProof w:val="0"/>
                <w:szCs w:val="20"/>
                <w:lang w:eastAsia="en-GB"/>
              </w:rPr>
              <w:t xml:space="preserve"> </w:t>
            </w:r>
          </w:p>
        </w:tc>
        <w:tc>
          <w:tcPr>
            <w:tcW w:w="809" w:type="pct"/>
            <w:tcBorders>
              <w:top w:val="single" w:sz="4" w:space="0" w:color="auto"/>
              <w:left w:val="single" w:sz="4" w:space="0" w:color="auto"/>
              <w:bottom w:val="single" w:sz="4" w:space="0" w:color="auto"/>
              <w:right w:val="single" w:sz="4" w:space="0" w:color="auto"/>
            </w:tcBorders>
          </w:tcPr>
          <w:p w14:paraId="6CCC0B45" w14:textId="0142F54C"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835F88" w:rsidRPr="002C1318" w14:paraId="4A26E51C" w14:textId="6AD9470E" w:rsidTr="00584C47">
        <w:tc>
          <w:tcPr>
            <w:tcW w:w="776" w:type="pct"/>
            <w:tcBorders>
              <w:top w:val="single" w:sz="4" w:space="0" w:color="auto"/>
              <w:left w:val="single" w:sz="4" w:space="0" w:color="auto"/>
              <w:bottom w:val="single" w:sz="4" w:space="0" w:color="auto"/>
              <w:right w:val="single" w:sz="4" w:space="0" w:color="auto"/>
            </w:tcBorders>
            <w:hideMark/>
          </w:tcPr>
          <w:p w14:paraId="1E143FB1"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color w:val="000000"/>
                <w:szCs w:val="20"/>
                <w:lang w:eastAsia="en-GB"/>
              </w:rPr>
              <w:t>Activity_type</w:t>
            </w:r>
            <w:proofErr w:type="spellEnd"/>
          </w:p>
        </w:tc>
        <w:tc>
          <w:tcPr>
            <w:tcW w:w="659" w:type="pct"/>
            <w:tcBorders>
              <w:top w:val="single" w:sz="4" w:space="0" w:color="auto"/>
              <w:left w:val="single" w:sz="4" w:space="0" w:color="auto"/>
              <w:bottom w:val="single" w:sz="4" w:space="0" w:color="auto"/>
              <w:right w:val="single" w:sz="4" w:space="0" w:color="auto"/>
            </w:tcBorders>
          </w:tcPr>
          <w:p w14:paraId="5FE66652"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GSM</w:t>
            </w:r>
          </w:p>
          <w:p w14:paraId="24F040EA"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p>
        </w:tc>
        <w:tc>
          <w:tcPr>
            <w:tcW w:w="2756" w:type="pct"/>
            <w:tcBorders>
              <w:top w:val="single" w:sz="4" w:space="0" w:color="auto"/>
              <w:left w:val="single" w:sz="4" w:space="0" w:color="auto"/>
              <w:bottom w:val="single" w:sz="4" w:space="0" w:color="auto"/>
              <w:right w:val="single" w:sz="4" w:space="0" w:color="auto"/>
            </w:tcBorders>
            <w:hideMark/>
          </w:tcPr>
          <w:p w14:paraId="2FF724C7"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Activity within the unit related to the species being reported, i.e. moult or breeding counts for harbour seal, and summer, breeding or moult counts for grey seal.</w:t>
            </w:r>
          </w:p>
          <w:p w14:paraId="374AC2FB" w14:textId="685EB450"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 xml:space="preserve">Vocabulary: </w:t>
            </w:r>
            <w:hyperlink r:id="rId27" w:history="1">
              <w:r w:rsidRPr="002C1318">
                <w:rPr>
                  <w:rStyle w:val="Hyperlink"/>
                  <w:rFonts w:eastAsia="Times New Roman" w:cs="Calibri"/>
                  <w:noProof w:val="0"/>
                  <w:szCs w:val="20"/>
                  <w:lang w:eastAsia="en-GB"/>
                </w:rPr>
                <w:t>https://vocab.ices.dk/?ref=1675</w:t>
              </w:r>
            </w:hyperlink>
            <w:r w:rsidRPr="002C1318">
              <w:rPr>
                <w:rFonts w:eastAsia="Times New Roman" w:cs="Calibri"/>
                <w:noProof w:val="0"/>
                <w:szCs w:val="20"/>
                <w:lang w:eastAsia="en-GB"/>
              </w:rPr>
              <w:t xml:space="preserve"> </w:t>
            </w:r>
          </w:p>
        </w:tc>
        <w:tc>
          <w:tcPr>
            <w:tcW w:w="809" w:type="pct"/>
            <w:tcBorders>
              <w:top w:val="single" w:sz="4" w:space="0" w:color="auto"/>
              <w:left w:val="single" w:sz="4" w:space="0" w:color="auto"/>
              <w:bottom w:val="single" w:sz="4" w:space="0" w:color="auto"/>
              <w:right w:val="single" w:sz="4" w:space="0" w:color="auto"/>
            </w:tcBorders>
          </w:tcPr>
          <w:p w14:paraId="2C87E0FE" w14:textId="0A7AE04C"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Mandatory</w:t>
            </w:r>
          </w:p>
        </w:tc>
      </w:tr>
      <w:tr w:rsidR="00835F88" w:rsidRPr="002C1318" w14:paraId="6748B7F4" w14:textId="77777777" w:rsidTr="00584C47">
        <w:tc>
          <w:tcPr>
            <w:tcW w:w="776" w:type="pct"/>
            <w:tcBorders>
              <w:top w:val="single" w:sz="4" w:space="0" w:color="auto"/>
              <w:left w:val="single" w:sz="4" w:space="0" w:color="auto"/>
              <w:bottom w:val="single" w:sz="4" w:space="0" w:color="auto"/>
              <w:right w:val="single" w:sz="4" w:space="0" w:color="auto"/>
            </w:tcBorders>
          </w:tcPr>
          <w:p w14:paraId="56AF994C" w14:textId="5E98DE1A" w:rsidR="00835F88" w:rsidRPr="00854E38" w:rsidRDefault="00835F88" w:rsidP="00835F88">
            <w:pPr>
              <w:tabs>
                <w:tab w:val="left" w:pos="567"/>
                <w:tab w:val="left" w:pos="1134"/>
                <w:tab w:val="left" w:pos="1701"/>
                <w:tab w:val="left" w:pos="2268"/>
              </w:tabs>
              <w:spacing w:after="0"/>
              <w:rPr>
                <w:rFonts w:eastAsia="Times New Roman" w:cs="Calibri"/>
                <w:noProof w:val="0"/>
                <w:color w:val="000000"/>
                <w:szCs w:val="20"/>
                <w:lang w:eastAsia="en-GB"/>
              </w:rPr>
            </w:pPr>
            <w:proofErr w:type="spellStart"/>
            <w:r w:rsidRPr="00A56899">
              <w:rPr>
                <w:rFonts w:eastAsia="Times New Roman" w:cs="Calibri"/>
                <w:noProof w:val="0"/>
                <w:szCs w:val="20"/>
                <w:lang w:eastAsia="en-GB"/>
              </w:rPr>
              <w:t>Survey_start_date</w:t>
            </w:r>
            <w:proofErr w:type="spellEnd"/>
          </w:p>
        </w:tc>
        <w:tc>
          <w:tcPr>
            <w:tcW w:w="659" w:type="pct"/>
            <w:tcBorders>
              <w:top w:val="single" w:sz="4" w:space="0" w:color="auto"/>
              <w:left w:val="single" w:sz="4" w:space="0" w:color="auto"/>
              <w:bottom w:val="single" w:sz="4" w:space="0" w:color="auto"/>
              <w:right w:val="single" w:sz="4" w:space="0" w:color="auto"/>
            </w:tcBorders>
          </w:tcPr>
          <w:p w14:paraId="2998D572" w14:textId="298D728C"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Pr>
                <w:rFonts w:eastAsia="Times New Roman" w:cs="Calibri"/>
                <w:noProof w:val="0"/>
                <w:szCs w:val="20"/>
                <w:lang w:eastAsia="en-GB"/>
              </w:rPr>
              <w:t>20030815</w:t>
            </w:r>
          </w:p>
        </w:tc>
        <w:tc>
          <w:tcPr>
            <w:tcW w:w="2756" w:type="pct"/>
            <w:tcBorders>
              <w:top w:val="single" w:sz="4" w:space="0" w:color="auto"/>
              <w:left w:val="single" w:sz="4" w:space="0" w:color="auto"/>
              <w:bottom w:val="single" w:sz="4" w:space="0" w:color="auto"/>
              <w:right w:val="single" w:sz="4" w:space="0" w:color="auto"/>
            </w:tcBorders>
          </w:tcPr>
          <w:p w14:paraId="67415246" w14:textId="2F3E268D"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3A796F">
              <w:rPr>
                <w:rFonts w:eastAsia="Times New Roman" w:cs="Calibri"/>
                <w:noProof w:val="0"/>
                <w:szCs w:val="20"/>
                <w:lang w:eastAsia="en-GB"/>
              </w:rPr>
              <w:t xml:space="preserve">To allow specification of the dates </w:t>
            </w:r>
            <w:r>
              <w:rPr>
                <w:rFonts w:eastAsia="Times New Roman" w:cs="Calibri"/>
                <w:noProof w:val="0"/>
                <w:szCs w:val="20"/>
                <w:lang w:eastAsia="en-GB"/>
              </w:rPr>
              <w:t>when reporting</w:t>
            </w:r>
            <w:r w:rsidRPr="003A796F">
              <w:rPr>
                <w:rFonts w:eastAsia="Times New Roman" w:cs="Calibri"/>
                <w:noProof w:val="0"/>
                <w:szCs w:val="20"/>
                <w:lang w:eastAsia="en-GB"/>
              </w:rPr>
              <w:t xml:space="preserve"> individual surveys. In general</w:t>
            </w:r>
            <w:r>
              <w:rPr>
                <w:rFonts w:eastAsia="Times New Roman" w:cs="Calibri"/>
                <w:noProof w:val="0"/>
                <w:szCs w:val="20"/>
                <w:lang w:eastAsia="en-GB"/>
              </w:rPr>
              <w:t>,</w:t>
            </w:r>
            <w:r w:rsidRPr="003A796F">
              <w:rPr>
                <w:rFonts w:eastAsia="Times New Roman" w:cs="Calibri"/>
                <w:noProof w:val="0"/>
                <w:szCs w:val="20"/>
                <w:lang w:eastAsia="en-GB"/>
              </w:rPr>
              <w:t xml:space="preserve"> for haul out surveys, often the start date will equal the end date. Not needed for multi-year surveys</w:t>
            </w:r>
          </w:p>
        </w:tc>
        <w:tc>
          <w:tcPr>
            <w:tcW w:w="809" w:type="pct"/>
            <w:tcBorders>
              <w:top w:val="single" w:sz="4" w:space="0" w:color="auto"/>
              <w:left w:val="single" w:sz="4" w:space="0" w:color="auto"/>
              <w:bottom w:val="single" w:sz="4" w:space="0" w:color="auto"/>
              <w:right w:val="single" w:sz="4" w:space="0" w:color="auto"/>
            </w:tcBorders>
          </w:tcPr>
          <w:p w14:paraId="4FFE3BCB" w14:textId="16C62ED7"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A56899">
              <w:rPr>
                <w:rFonts w:eastAsia="Times New Roman" w:cs="Calibri"/>
                <w:noProof w:val="0"/>
                <w:szCs w:val="20"/>
                <w:lang w:eastAsia="en-GB"/>
              </w:rPr>
              <w:t>Optional</w:t>
            </w:r>
          </w:p>
        </w:tc>
      </w:tr>
      <w:tr w:rsidR="00835F88" w:rsidRPr="002C1318" w14:paraId="7D401E20" w14:textId="77777777" w:rsidTr="00584C47">
        <w:tc>
          <w:tcPr>
            <w:tcW w:w="776" w:type="pct"/>
            <w:tcBorders>
              <w:top w:val="single" w:sz="4" w:space="0" w:color="auto"/>
              <w:left w:val="single" w:sz="4" w:space="0" w:color="auto"/>
              <w:bottom w:val="single" w:sz="4" w:space="0" w:color="auto"/>
              <w:right w:val="single" w:sz="4" w:space="0" w:color="auto"/>
            </w:tcBorders>
          </w:tcPr>
          <w:p w14:paraId="6DA2C3B4" w14:textId="4BFFB1EA" w:rsidR="00835F88" w:rsidRPr="00854E38" w:rsidRDefault="00835F88" w:rsidP="00835F88">
            <w:pPr>
              <w:tabs>
                <w:tab w:val="left" w:pos="567"/>
                <w:tab w:val="left" w:pos="1134"/>
                <w:tab w:val="left" w:pos="1701"/>
                <w:tab w:val="left" w:pos="2268"/>
              </w:tabs>
              <w:spacing w:after="0"/>
              <w:rPr>
                <w:rFonts w:eastAsia="Times New Roman" w:cs="Calibri"/>
                <w:noProof w:val="0"/>
                <w:color w:val="000000"/>
                <w:szCs w:val="20"/>
                <w:lang w:eastAsia="en-GB"/>
              </w:rPr>
            </w:pPr>
            <w:proofErr w:type="spellStart"/>
            <w:r w:rsidRPr="00A56899">
              <w:rPr>
                <w:rFonts w:eastAsia="Times New Roman" w:cs="Calibri"/>
                <w:noProof w:val="0"/>
                <w:szCs w:val="20"/>
                <w:lang w:eastAsia="en-GB"/>
              </w:rPr>
              <w:t>Survey_end_date</w:t>
            </w:r>
            <w:proofErr w:type="spellEnd"/>
          </w:p>
        </w:tc>
        <w:tc>
          <w:tcPr>
            <w:tcW w:w="659" w:type="pct"/>
            <w:tcBorders>
              <w:top w:val="single" w:sz="4" w:space="0" w:color="auto"/>
              <w:left w:val="single" w:sz="4" w:space="0" w:color="auto"/>
              <w:bottom w:val="single" w:sz="4" w:space="0" w:color="auto"/>
              <w:right w:val="single" w:sz="4" w:space="0" w:color="auto"/>
            </w:tcBorders>
          </w:tcPr>
          <w:p w14:paraId="183AB673" w14:textId="2B59469C"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Pr>
                <w:rFonts w:eastAsia="Times New Roman" w:cs="Calibri"/>
                <w:noProof w:val="0"/>
                <w:szCs w:val="20"/>
                <w:lang w:eastAsia="en-GB"/>
              </w:rPr>
              <w:t>20080812</w:t>
            </w:r>
          </w:p>
        </w:tc>
        <w:tc>
          <w:tcPr>
            <w:tcW w:w="2756" w:type="pct"/>
            <w:tcBorders>
              <w:top w:val="single" w:sz="4" w:space="0" w:color="auto"/>
              <w:left w:val="single" w:sz="4" w:space="0" w:color="auto"/>
              <w:bottom w:val="single" w:sz="4" w:space="0" w:color="auto"/>
              <w:right w:val="single" w:sz="4" w:space="0" w:color="auto"/>
            </w:tcBorders>
          </w:tcPr>
          <w:p w14:paraId="1F760D1B" w14:textId="017DD6A7" w:rsidR="00835F88" w:rsidRPr="006325DE" w:rsidRDefault="00835F88" w:rsidP="00835F88">
            <w:pPr>
              <w:tabs>
                <w:tab w:val="left" w:pos="567"/>
                <w:tab w:val="left" w:pos="1134"/>
                <w:tab w:val="left" w:pos="1701"/>
                <w:tab w:val="left" w:pos="2268"/>
              </w:tabs>
              <w:spacing w:after="0" w:line="260" w:lineRule="atLeast"/>
              <w:rPr>
                <w:rFonts w:eastAsia="Times New Roman" w:cs="Calibri"/>
                <w:noProof w:val="0"/>
                <w:szCs w:val="20"/>
                <w:highlight w:val="red"/>
                <w:lang w:eastAsia="en-GB"/>
              </w:rPr>
            </w:pPr>
            <w:r w:rsidRPr="003A796F">
              <w:rPr>
                <w:rFonts w:eastAsia="Times New Roman" w:cs="Calibri"/>
                <w:noProof w:val="0"/>
                <w:szCs w:val="20"/>
                <w:lang w:eastAsia="en-GB"/>
              </w:rPr>
              <w:t xml:space="preserve">To allow specification of the dates of </w:t>
            </w:r>
            <w:r>
              <w:rPr>
                <w:rFonts w:eastAsia="Times New Roman" w:cs="Calibri"/>
                <w:noProof w:val="0"/>
                <w:szCs w:val="20"/>
                <w:lang w:eastAsia="en-GB"/>
              </w:rPr>
              <w:t>when reporting</w:t>
            </w:r>
            <w:r w:rsidRPr="003A796F">
              <w:rPr>
                <w:rFonts w:eastAsia="Times New Roman" w:cs="Calibri"/>
                <w:noProof w:val="0"/>
                <w:szCs w:val="20"/>
                <w:lang w:eastAsia="en-GB"/>
              </w:rPr>
              <w:t xml:space="preserve"> individual surveys. In general</w:t>
            </w:r>
            <w:r>
              <w:rPr>
                <w:rFonts w:eastAsia="Times New Roman" w:cs="Calibri"/>
                <w:noProof w:val="0"/>
                <w:szCs w:val="20"/>
                <w:lang w:eastAsia="en-GB"/>
              </w:rPr>
              <w:t>,</w:t>
            </w:r>
            <w:r w:rsidRPr="003A796F">
              <w:rPr>
                <w:rFonts w:eastAsia="Times New Roman" w:cs="Calibri"/>
                <w:noProof w:val="0"/>
                <w:szCs w:val="20"/>
                <w:lang w:eastAsia="en-GB"/>
              </w:rPr>
              <w:t xml:space="preserve"> for haul out surveys, often the </w:t>
            </w:r>
            <w:r>
              <w:rPr>
                <w:rFonts w:eastAsia="Times New Roman" w:cs="Calibri"/>
                <w:noProof w:val="0"/>
                <w:szCs w:val="20"/>
                <w:lang w:eastAsia="en-GB"/>
              </w:rPr>
              <w:t>end</w:t>
            </w:r>
            <w:r w:rsidRPr="003A796F">
              <w:rPr>
                <w:rFonts w:eastAsia="Times New Roman" w:cs="Calibri"/>
                <w:noProof w:val="0"/>
                <w:szCs w:val="20"/>
                <w:lang w:eastAsia="en-GB"/>
              </w:rPr>
              <w:t xml:space="preserve"> date will equal the </w:t>
            </w:r>
            <w:r>
              <w:rPr>
                <w:rFonts w:eastAsia="Times New Roman" w:cs="Calibri"/>
                <w:noProof w:val="0"/>
                <w:szCs w:val="20"/>
                <w:lang w:eastAsia="en-GB"/>
              </w:rPr>
              <w:t>start</w:t>
            </w:r>
            <w:r w:rsidRPr="003A796F">
              <w:rPr>
                <w:rFonts w:eastAsia="Times New Roman" w:cs="Calibri"/>
                <w:noProof w:val="0"/>
                <w:szCs w:val="20"/>
                <w:lang w:eastAsia="en-GB"/>
              </w:rPr>
              <w:t xml:space="preserve"> date. Not needed for multi-year surveys</w:t>
            </w:r>
          </w:p>
        </w:tc>
        <w:tc>
          <w:tcPr>
            <w:tcW w:w="809" w:type="pct"/>
            <w:tcBorders>
              <w:top w:val="single" w:sz="4" w:space="0" w:color="auto"/>
              <w:left w:val="single" w:sz="4" w:space="0" w:color="auto"/>
              <w:bottom w:val="single" w:sz="4" w:space="0" w:color="auto"/>
              <w:right w:val="single" w:sz="4" w:space="0" w:color="auto"/>
            </w:tcBorders>
          </w:tcPr>
          <w:p w14:paraId="0EE1888C" w14:textId="1AF69807"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A56899">
              <w:rPr>
                <w:rFonts w:eastAsia="Times New Roman" w:cs="Calibri"/>
                <w:noProof w:val="0"/>
                <w:szCs w:val="20"/>
                <w:lang w:eastAsia="en-GB"/>
              </w:rPr>
              <w:t>Optional</w:t>
            </w:r>
          </w:p>
        </w:tc>
      </w:tr>
      <w:tr w:rsidR="00835F88" w:rsidRPr="002C1318" w14:paraId="1BB0195A" w14:textId="73CF4251" w:rsidTr="00584C47">
        <w:trPr>
          <w:trHeight w:val="230"/>
        </w:trPr>
        <w:tc>
          <w:tcPr>
            <w:tcW w:w="776" w:type="pct"/>
            <w:tcBorders>
              <w:top w:val="single" w:sz="4" w:space="0" w:color="auto"/>
              <w:left w:val="single" w:sz="4" w:space="0" w:color="auto"/>
              <w:bottom w:val="single" w:sz="4" w:space="0" w:color="auto"/>
              <w:right w:val="single" w:sz="4" w:space="0" w:color="auto"/>
            </w:tcBorders>
            <w:hideMark/>
          </w:tcPr>
          <w:p w14:paraId="5130396A"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color w:val="000000"/>
                <w:szCs w:val="20"/>
                <w:lang w:eastAsia="en-GB"/>
              </w:rPr>
              <w:t>Survey_start_month</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6AF2BAEC"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03</w:t>
            </w:r>
          </w:p>
        </w:tc>
        <w:tc>
          <w:tcPr>
            <w:tcW w:w="2756" w:type="pct"/>
            <w:tcBorders>
              <w:top w:val="single" w:sz="4" w:space="0" w:color="auto"/>
              <w:left w:val="single" w:sz="4" w:space="0" w:color="auto"/>
              <w:bottom w:val="single" w:sz="4" w:space="0" w:color="auto"/>
              <w:right w:val="single" w:sz="4" w:space="0" w:color="auto"/>
            </w:tcBorders>
            <w:hideMark/>
          </w:tcPr>
          <w:p w14:paraId="0A7A2160" w14:textId="77777777" w:rsidR="00835F8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572953">
              <w:rPr>
                <w:rFonts w:eastAsia="Times New Roman" w:cs="Calibri"/>
                <w:noProof w:val="0"/>
                <w:szCs w:val="20"/>
                <w:lang w:eastAsia="en-GB"/>
              </w:rPr>
              <w:t>Start month of the survey, MM.</w:t>
            </w:r>
          </w:p>
          <w:p w14:paraId="7CF9F16F" w14:textId="1945166D" w:rsidR="00835F88" w:rsidRPr="00A56899" w:rsidRDefault="00835F88" w:rsidP="00835F88">
            <w:pPr>
              <w:tabs>
                <w:tab w:val="left" w:pos="567"/>
                <w:tab w:val="left" w:pos="1134"/>
                <w:tab w:val="left" w:pos="1701"/>
                <w:tab w:val="left" w:pos="2268"/>
              </w:tabs>
              <w:spacing w:after="0" w:line="260" w:lineRule="atLeast"/>
              <w:rPr>
                <w:rFonts w:eastAsia="Times New Roman" w:cs="Calibri"/>
                <w:noProof w:val="0"/>
              </w:rPr>
            </w:pPr>
            <w:r w:rsidRPr="00A56899">
              <w:rPr>
                <w:rFonts w:eastAsia="Times New Roman" w:cs="Calibri"/>
                <w:noProof w:val="0"/>
              </w:rPr>
              <w:t>Unless start and end date are provided above then fill in the month</w:t>
            </w:r>
            <w:r w:rsidRPr="00E05884">
              <w:rPr>
                <w:rFonts w:eastAsia="Times New Roman" w:cs="Calibri"/>
                <w:noProof w:val="0"/>
              </w:rPr>
              <w:t xml:space="preserve"> that surveys started for the </w:t>
            </w:r>
            <w:r>
              <w:rPr>
                <w:rFonts w:eastAsia="Times New Roman" w:cs="Calibri"/>
                <w:noProof w:val="0"/>
              </w:rPr>
              <w:t>unit. For example, 08 for harbour seal moult surveys, and 10 for grey seal breeding surveys.</w:t>
            </w:r>
          </w:p>
        </w:tc>
        <w:tc>
          <w:tcPr>
            <w:tcW w:w="809" w:type="pct"/>
            <w:tcBorders>
              <w:top w:val="single" w:sz="4" w:space="0" w:color="auto"/>
              <w:left w:val="single" w:sz="4" w:space="0" w:color="auto"/>
              <w:bottom w:val="single" w:sz="4" w:space="0" w:color="auto"/>
              <w:right w:val="single" w:sz="4" w:space="0" w:color="auto"/>
            </w:tcBorders>
          </w:tcPr>
          <w:p w14:paraId="713019A7" w14:textId="47512A10" w:rsidR="00835F88" w:rsidRPr="00353A51" w:rsidRDefault="00835F88" w:rsidP="00835F88">
            <w:pPr>
              <w:tabs>
                <w:tab w:val="left" w:pos="567"/>
                <w:tab w:val="left" w:pos="1134"/>
                <w:tab w:val="left" w:pos="1701"/>
                <w:tab w:val="left" w:pos="2268"/>
              </w:tabs>
              <w:spacing w:after="0" w:line="260" w:lineRule="atLeast"/>
              <w:rPr>
                <w:rFonts w:eastAsia="Times New Roman" w:cs="Calibri"/>
                <w:noProof w:val="0"/>
                <w:szCs w:val="20"/>
                <w:highlight w:val="yellow"/>
                <w:lang w:eastAsia="en-GB"/>
              </w:rPr>
            </w:pPr>
            <w:r w:rsidRPr="00A56899">
              <w:rPr>
                <w:rFonts w:eastAsia="Times New Roman" w:cs="Calibri"/>
                <w:noProof w:val="0"/>
                <w:szCs w:val="20"/>
                <w:lang w:eastAsia="en-GB"/>
              </w:rPr>
              <w:t>Conditional Mandatory</w:t>
            </w:r>
          </w:p>
        </w:tc>
      </w:tr>
      <w:tr w:rsidR="00835F88" w:rsidRPr="002C1318" w14:paraId="4784940C" w14:textId="5D55222A" w:rsidTr="00584C47">
        <w:trPr>
          <w:trHeight w:val="138"/>
        </w:trPr>
        <w:tc>
          <w:tcPr>
            <w:tcW w:w="776" w:type="pct"/>
            <w:tcBorders>
              <w:top w:val="single" w:sz="4" w:space="0" w:color="auto"/>
              <w:left w:val="single" w:sz="4" w:space="0" w:color="auto"/>
              <w:bottom w:val="single" w:sz="4" w:space="0" w:color="auto"/>
              <w:right w:val="single" w:sz="4" w:space="0" w:color="auto"/>
            </w:tcBorders>
            <w:hideMark/>
          </w:tcPr>
          <w:p w14:paraId="4DC94612"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color w:val="000000"/>
                <w:szCs w:val="20"/>
                <w:lang w:eastAsia="en-GB"/>
              </w:rPr>
              <w:t>Survey_end_month</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240E4F1C"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06</w:t>
            </w:r>
          </w:p>
        </w:tc>
        <w:tc>
          <w:tcPr>
            <w:tcW w:w="2756" w:type="pct"/>
            <w:tcBorders>
              <w:top w:val="single" w:sz="4" w:space="0" w:color="auto"/>
              <w:left w:val="single" w:sz="4" w:space="0" w:color="auto"/>
              <w:bottom w:val="single" w:sz="4" w:space="0" w:color="auto"/>
              <w:right w:val="single" w:sz="4" w:space="0" w:color="auto"/>
            </w:tcBorders>
            <w:hideMark/>
          </w:tcPr>
          <w:p w14:paraId="06DF489F" w14:textId="53A06569" w:rsidR="00835F88" w:rsidRPr="005434A1"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5434A1">
              <w:rPr>
                <w:rFonts w:eastAsia="Times New Roman" w:cs="Calibri"/>
                <w:noProof w:val="0"/>
                <w:szCs w:val="20"/>
                <w:lang w:eastAsia="en-GB"/>
              </w:rPr>
              <w:t>End month of the survey, MM</w:t>
            </w:r>
            <w:r>
              <w:rPr>
                <w:rFonts w:eastAsia="Times New Roman" w:cs="Calibri"/>
                <w:noProof w:val="0"/>
                <w:szCs w:val="20"/>
                <w:lang w:eastAsia="en-GB"/>
              </w:rPr>
              <w:t>.</w:t>
            </w:r>
          </w:p>
          <w:p w14:paraId="53FDB7E4" w14:textId="730324F3" w:rsidR="00835F88" w:rsidRPr="00FA076D" w:rsidRDefault="00835F88" w:rsidP="00835F88">
            <w:pPr>
              <w:tabs>
                <w:tab w:val="left" w:pos="567"/>
                <w:tab w:val="left" w:pos="1134"/>
                <w:tab w:val="left" w:pos="1701"/>
                <w:tab w:val="left" w:pos="2268"/>
              </w:tabs>
              <w:spacing w:after="0" w:line="260" w:lineRule="atLeast"/>
              <w:rPr>
                <w:rFonts w:eastAsia="Times New Roman" w:cs="Calibri"/>
                <w:noProof w:val="0"/>
                <w:highlight w:val="red"/>
              </w:rPr>
            </w:pPr>
            <w:r w:rsidRPr="00EE6AFF">
              <w:rPr>
                <w:rFonts w:eastAsia="Times New Roman" w:cs="Calibri"/>
                <w:noProof w:val="0"/>
              </w:rPr>
              <w:t>Unless start and end date are provided above then fill in the month</w:t>
            </w:r>
            <w:r w:rsidRPr="00E05884">
              <w:rPr>
                <w:rFonts w:eastAsia="Times New Roman" w:cs="Calibri"/>
                <w:noProof w:val="0"/>
              </w:rPr>
              <w:t xml:space="preserve"> that surveys </w:t>
            </w:r>
            <w:r>
              <w:rPr>
                <w:rFonts w:eastAsia="Times New Roman" w:cs="Calibri"/>
                <w:noProof w:val="0"/>
              </w:rPr>
              <w:t>ended</w:t>
            </w:r>
            <w:r w:rsidRPr="00E05884">
              <w:rPr>
                <w:rFonts w:eastAsia="Times New Roman" w:cs="Calibri"/>
                <w:noProof w:val="0"/>
              </w:rPr>
              <w:t xml:space="preserve"> for the </w:t>
            </w:r>
            <w:r>
              <w:rPr>
                <w:rFonts w:eastAsia="Times New Roman" w:cs="Calibri"/>
                <w:noProof w:val="0"/>
              </w:rPr>
              <w:t>unit. For example, if the entry was over multiple years but all in August and September, the value would be 09. For grey seal breeding surveys, surveys may start in 10 and finish in 01.</w:t>
            </w:r>
          </w:p>
        </w:tc>
        <w:tc>
          <w:tcPr>
            <w:tcW w:w="809" w:type="pct"/>
            <w:tcBorders>
              <w:top w:val="single" w:sz="4" w:space="0" w:color="auto"/>
              <w:left w:val="single" w:sz="4" w:space="0" w:color="auto"/>
              <w:bottom w:val="single" w:sz="4" w:space="0" w:color="auto"/>
              <w:right w:val="single" w:sz="4" w:space="0" w:color="auto"/>
            </w:tcBorders>
          </w:tcPr>
          <w:p w14:paraId="260C80E6" w14:textId="5B4B756F" w:rsidR="00835F88" w:rsidRPr="00353A51" w:rsidRDefault="00835F88" w:rsidP="00835F88">
            <w:pPr>
              <w:tabs>
                <w:tab w:val="left" w:pos="567"/>
                <w:tab w:val="left" w:pos="1134"/>
                <w:tab w:val="left" w:pos="1701"/>
                <w:tab w:val="left" w:pos="2268"/>
              </w:tabs>
              <w:spacing w:after="0" w:line="260" w:lineRule="atLeast"/>
              <w:rPr>
                <w:rFonts w:eastAsia="Times New Roman" w:cs="Calibri"/>
                <w:noProof w:val="0"/>
                <w:szCs w:val="20"/>
                <w:highlight w:val="yellow"/>
                <w:lang w:eastAsia="en-GB"/>
              </w:rPr>
            </w:pPr>
            <w:r w:rsidRPr="00A56899">
              <w:rPr>
                <w:rFonts w:eastAsia="Times New Roman" w:cs="Calibri"/>
                <w:noProof w:val="0"/>
                <w:szCs w:val="20"/>
                <w:lang w:eastAsia="en-GB"/>
              </w:rPr>
              <w:t>Conditional Mandatory</w:t>
            </w:r>
          </w:p>
        </w:tc>
      </w:tr>
      <w:tr w:rsidR="00835F88" w:rsidRPr="002C1318" w14:paraId="7EA8D0F0" w14:textId="48B9B0A6" w:rsidTr="00584C47">
        <w:trPr>
          <w:trHeight w:val="302"/>
        </w:trPr>
        <w:tc>
          <w:tcPr>
            <w:tcW w:w="776" w:type="pct"/>
            <w:tcBorders>
              <w:top w:val="single" w:sz="4" w:space="0" w:color="auto"/>
              <w:left w:val="single" w:sz="4" w:space="0" w:color="auto"/>
              <w:bottom w:val="single" w:sz="4" w:space="0" w:color="auto"/>
              <w:right w:val="single" w:sz="4" w:space="0" w:color="auto"/>
            </w:tcBorders>
            <w:hideMark/>
          </w:tcPr>
          <w:p w14:paraId="4430719E"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color w:val="000000"/>
                <w:szCs w:val="20"/>
                <w:lang w:eastAsia="en-GB"/>
              </w:rPr>
              <w:t>Survey_programmeID</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7E878917"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1</w:t>
            </w:r>
          </w:p>
        </w:tc>
        <w:tc>
          <w:tcPr>
            <w:tcW w:w="2756" w:type="pct"/>
            <w:tcBorders>
              <w:top w:val="single" w:sz="4" w:space="0" w:color="auto"/>
              <w:left w:val="single" w:sz="4" w:space="0" w:color="auto"/>
              <w:bottom w:val="single" w:sz="4" w:space="0" w:color="auto"/>
              <w:right w:val="single" w:sz="4" w:space="0" w:color="auto"/>
            </w:tcBorders>
            <w:hideMark/>
          </w:tcPr>
          <w:p w14:paraId="30A32AAC" w14:textId="010A51B5"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color w:val="000000"/>
                <w:szCs w:val="20"/>
                <w:lang w:eastAsia="en-GB"/>
              </w:rPr>
              <w:t xml:space="preserve">This is a unique identifier that provides links to Table </w:t>
            </w:r>
            <w:r w:rsidR="00F10124">
              <w:rPr>
                <w:rFonts w:eastAsia="Times New Roman" w:cs="Calibri"/>
                <w:noProof w:val="0"/>
                <w:color w:val="000000"/>
                <w:szCs w:val="20"/>
                <w:lang w:eastAsia="en-GB"/>
              </w:rPr>
              <w:t>3</w:t>
            </w:r>
            <w:r w:rsidRPr="00854E38">
              <w:rPr>
                <w:rFonts w:eastAsia="Times New Roman" w:cs="Calibri"/>
                <w:noProof w:val="0"/>
                <w:color w:val="000000"/>
                <w:szCs w:val="20"/>
                <w:lang w:eastAsia="en-GB"/>
              </w:rPr>
              <w:t xml:space="preserve"> - </w:t>
            </w:r>
            <w:proofErr w:type="spellStart"/>
            <w:r w:rsidRPr="00854E38">
              <w:rPr>
                <w:rFonts w:eastAsia="Times New Roman" w:cs="Calibri"/>
                <w:noProof w:val="0"/>
                <w:color w:val="000000"/>
                <w:szCs w:val="20"/>
                <w:lang w:eastAsia="en-GB"/>
              </w:rPr>
              <w:t>Survey_programme_metadata</w:t>
            </w:r>
            <w:proofErr w:type="spellEnd"/>
          </w:p>
        </w:tc>
        <w:tc>
          <w:tcPr>
            <w:tcW w:w="809" w:type="pct"/>
            <w:tcBorders>
              <w:top w:val="single" w:sz="4" w:space="0" w:color="auto"/>
              <w:left w:val="single" w:sz="4" w:space="0" w:color="auto"/>
              <w:bottom w:val="single" w:sz="4" w:space="0" w:color="auto"/>
              <w:right w:val="single" w:sz="4" w:space="0" w:color="auto"/>
            </w:tcBorders>
          </w:tcPr>
          <w:p w14:paraId="16BAB9E2" w14:textId="32A21C70"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color w:val="000000"/>
                <w:szCs w:val="20"/>
                <w:lang w:eastAsia="en-GB"/>
              </w:rPr>
            </w:pPr>
            <w:r w:rsidRPr="002C1318">
              <w:rPr>
                <w:rFonts w:eastAsia="Times New Roman" w:cs="Calibri"/>
                <w:noProof w:val="0"/>
                <w:color w:val="000000"/>
                <w:szCs w:val="20"/>
                <w:lang w:eastAsia="en-GB"/>
              </w:rPr>
              <w:t>Mandatory</w:t>
            </w:r>
          </w:p>
        </w:tc>
      </w:tr>
      <w:tr w:rsidR="00835F88" w:rsidRPr="002C1318" w14:paraId="27954FD4" w14:textId="1479C3F5" w:rsidTr="00584C47">
        <w:tc>
          <w:tcPr>
            <w:tcW w:w="776" w:type="pct"/>
            <w:tcBorders>
              <w:top w:val="single" w:sz="4" w:space="0" w:color="auto"/>
              <w:left w:val="single" w:sz="4" w:space="0" w:color="auto"/>
              <w:bottom w:val="single" w:sz="4" w:space="0" w:color="auto"/>
              <w:right w:val="single" w:sz="4" w:space="0" w:color="auto"/>
            </w:tcBorders>
            <w:hideMark/>
          </w:tcPr>
          <w:p w14:paraId="2D6479D4" w14:textId="77777777" w:rsidR="00835F88" w:rsidRPr="00854E38" w:rsidRDefault="00835F88" w:rsidP="00835F88">
            <w:pPr>
              <w:tabs>
                <w:tab w:val="left" w:pos="567"/>
                <w:tab w:val="left" w:pos="1134"/>
                <w:tab w:val="left" w:pos="1701"/>
                <w:tab w:val="left" w:pos="2268"/>
              </w:tabs>
              <w:spacing w:after="0"/>
              <w:rPr>
                <w:rFonts w:eastAsia="Times New Roman" w:cs="Calibri"/>
                <w:noProof w:val="0"/>
                <w:color w:val="000000"/>
              </w:rPr>
            </w:pPr>
            <w:proofErr w:type="spellStart"/>
            <w:r w:rsidRPr="00854E38">
              <w:rPr>
                <w:rFonts w:eastAsia="Times New Roman" w:cs="Calibri"/>
                <w:noProof w:val="0"/>
                <w:szCs w:val="20"/>
                <w:lang w:eastAsia="en-GB"/>
              </w:rPr>
              <w:t>Data_access</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31908FEC"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r w:rsidRPr="00854E38">
              <w:rPr>
                <w:rFonts w:eastAsia="Times New Roman" w:cs="Calibri"/>
                <w:noProof w:val="0"/>
                <w:szCs w:val="20"/>
                <w:lang w:eastAsia="en-GB"/>
              </w:rPr>
              <w:t>Public</w:t>
            </w:r>
          </w:p>
        </w:tc>
        <w:tc>
          <w:tcPr>
            <w:tcW w:w="2756" w:type="pct"/>
            <w:tcBorders>
              <w:top w:val="single" w:sz="4" w:space="0" w:color="auto"/>
              <w:left w:val="single" w:sz="4" w:space="0" w:color="auto"/>
              <w:bottom w:val="single" w:sz="4" w:space="0" w:color="auto"/>
              <w:right w:val="single" w:sz="4" w:space="0" w:color="auto"/>
            </w:tcBorders>
            <w:hideMark/>
          </w:tcPr>
          <w:p w14:paraId="11EE1FA4" w14:textId="5B760FB6"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Indicates if data are public or restricted</w:t>
            </w:r>
            <w:r w:rsidRPr="002C1318">
              <w:rPr>
                <w:rFonts w:eastAsia="Times New Roman" w:cs="Calibri"/>
                <w:noProof w:val="0"/>
                <w:szCs w:val="20"/>
                <w:lang w:eastAsia="en-GB"/>
              </w:rPr>
              <w:t>.</w:t>
            </w:r>
          </w:p>
          <w:p w14:paraId="1A0091B3" w14:textId="3522282E"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t xml:space="preserve">Vocabulary: </w:t>
            </w:r>
            <w:hyperlink r:id="rId28" w:history="1">
              <w:r w:rsidRPr="002C1318">
                <w:rPr>
                  <w:rStyle w:val="Hyperlink"/>
                  <w:rFonts w:eastAsia="Times New Roman" w:cs="Calibri"/>
                  <w:noProof w:val="0"/>
                  <w:szCs w:val="20"/>
                  <w:lang w:eastAsia="en-GB"/>
                </w:rPr>
                <w:t>https://vocab.ices.dk/?ref=1435</w:t>
              </w:r>
            </w:hyperlink>
            <w:r w:rsidRPr="002C1318">
              <w:rPr>
                <w:rFonts w:eastAsia="Times New Roman" w:cs="Calibri"/>
                <w:noProof w:val="0"/>
                <w:szCs w:val="20"/>
                <w:lang w:eastAsia="en-GB"/>
              </w:rPr>
              <w:t xml:space="preserve"> </w:t>
            </w:r>
          </w:p>
          <w:p w14:paraId="774084F5"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t>“Public” for data that are publicly accessible</w:t>
            </w:r>
          </w:p>
          <w:p w14:paraId="0139958E"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854E38">
              <w:rPr>
                <w:rFonts w:eastAsia="Times New Roman" w:cs="Calibri"/>
                <w:noProof w:val="0"/>
                <w:szCs w:val="20"/>
                <w:lang w:eastAsia="en-GB"/>
              </w:rPr>
              <w:lastRenderedPageBreak/>
              <w:t>“Restricted” if data, in their reported form, are not to be made publicly accessible. All aggregated data products are, by default, publicly available, including those derived from restricted data</w:t>
            </w:r>
          </w:p>
          <w:p w14:paraId="192B2774" w14:textId="77777777"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rPr>
            </w:pPr>
          </w:p>
        </w:tc>
        <w:tc>
          <w:tcPr>
            <w:tcW w:w="809" w:type="pct"/>
            <w:tcBorders>
              <w:top w:val="single" w:sz="4" w:space="0" w:color="auto"/>
              <w:left w:val="single" w:sz="4" w:space="0" w:color="auto"/>
              <w:bottom w:val="single" w:sz="4" w:space="0" w:color="auto"/>
              <w:right w:val="single" w:sz="4" w:space="0" w:color="auto"/>
            </w:tcBorders>
          </w:tcPr>
          <w:p w14:paraId="1E5F51F7" w14:textId="7C3F80AB"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C1318">
              <w:rPr>
                <w:rFonts w:eastAsia="Times New Roman" w:cs="Calibri"/>
                <w:noProof w:val="0"/>
                <w:szCs w:val="20"/>
                <w:lang w:eastAsia="en-GB"/>
              </w:rPr>
              <w:lastRenderedPageBreak/>
              <w:t>Mandatory</w:t>
            </w:r>
          </w:p>
        </w:tc>
      </w:tr>
      <w:tr w:rsidR="00835F88" w:rsidRPr="002C1318" w14:paraId="1BE28B23" w14:textId="77777777" w:rsidTr="00584C47">
        <w:tc>
          <w:tcPr>
            <w:tcW w:w="776" w:type="pct"/>
            <w:tcBorders>
              <w:top w:val="single" w:sz="4" w:space="0" w:color="auto"/>
              <w:left w:val="single" w:sz="4" w:space="0" w:color="auto"/>
              <w:bottom w:val="single" w:sz="4" w:space="0" w:color="auto"/>
              <w:right w:val="single" w:sz="4" w:space="0" w:color="auto"/>
            </w:tcBorders>
          </w:tcPr>
          <w:p w14:paraId="31FCCD86" w14:textId="0BBE78C7" w:rsidR="00835F88" w:rsidRPr="00854E38" w:rsidRDefault="00835F88" w:rsidP="00835F88">
            <w:pPr>
              <w:tabs>
                <w:tab w:val="left" w:pos="567"/>
                <w:tab w:val="left" w:pos="1134"/>
                <w:tab w:val="left" w:pos="1701"/>
                <w:tab w:val="left" w:pos="2268"/>
              </w:tabs>
              <w:spacing w:after="0"/>
              <w:rPr>
                <w:rFonts w:eastAsia="Times New Roman" w:cs="Calibri"/>
                <w:noProof w:val="0"/>
                <w:szCs w:val="20"/>
                <w:lang w:eastAsia="en-GB"/>
              </w:rPr>
            </w:pPr>
            <w:proofErr w:type="spellStart"/>
            <w:r w:rsidRPr="00A56899">
              <w:rPr>
                <w:rFonts w:eastAsia="Times New Roman" w:cs="Calibri"/>
                <w:noProof w:val="0"/>
                <w:szCs w:val="20"/>
                <w:lang w:eastAsia="en-GB"/>
              </w:rPr>
              <w:t>Spatial_coverage</w:t>
            </w:r>
            <w:proofErr w:type="spellEnd"/>
          </w:p>
        </w:tc>
        <w:tc>
          <w:tcPr>
            <w:tcW w:w="659" w:type="pct"/>
            <w:tcBorders>
              <w:top w:val="single" w:sz="4" w:space="0" w:color="auto"/>
              <w:left w:val="single" w:sz="4" w:space="0" w:color="auto"/>
              <w:bottom w:val="single" w:sz="4" w:space="0" w:color="auto"/>
              <w:right w:val="single" w:sz="4" w:space="0" w:color="auto"/>
            </w:tcBorders>
          </w:tcPr>
          <w:p w14:paraId="252C154E" w14:textId="2CB3FF24" w:rsidR="00835F88" w:rsidRPr="00A56899"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proofErr w:type="gramStart"/>
            <w:r w:rsidRPr="00A56899">
              <w:rPr>
                <w:rFonts w:eastAsia="Times New Roman" w:cs="Calibri"/>
                <w:noProof w:val="0"/>
                <w:szCs w:val="20"/>
                <w:lang w:eastAsia="en-GB"/>
              </w:rPr>
              <w:t>A for</w:t>
            </w:r>
            <w:proofErr w:type="gramEnd"/>
            <w:r w:rsidRPr="00A56899">
              <w:rPr>
                <w:rFonts w:eastAsia="Times New Roman" w:cs="Calibri"/>
                <w:noProof w:val="0"/>
                <w:szCs w:val="20"/>
                <w:lang w:eastAsia="en-GB"/>
              </w:rPr>
              <w:t xml:space="preserve"> AU total / P for </w:t>
            </w:r>
            <w:r w:rsidR="00122806">
              <w:rPr>
                <w:rFonts w:eastAsia="Times New Roman" w:cs="Calibri"/>
                <w:noProof w:val="0"/>
                <w:szCs w:val="20"/>
                <w:lang w:eastAsia="en-GB"/>
              </w:rPr>
              <w:t>AU p</w:t>
            </w:r>
            <w:r w:rsidRPr="00A56899">
              <w:rPr>
                <w:rFonts w:eastAsia="Times New Roman" w:cs="Calibri"/>
                <w:noProof w:val="0"/>
                <w:szCs w:val="20"/>
                <w:lang w:eastAsia="en-GB"/>
              </w:rPr>
              <w:t>roxy</w:t>
            </w:r>
          </w:p>
          <w:p w14:paraId="4A654AAC" w14:textId="273A0EDB"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A56899">
              <w:rPr>
                <w:rFonts w:eastAsia="Times New Roman" w:cs="Calibri"/>
                <w:noProof w:val="0"/>
                <w:szCs w:val="20"/>
                <w:lang w:eastAsia="en-GB"/>
              </w:rPr>
              <w:t>(new vocab)</w:t>
            </w:r>
          </w:p>
        </w:tc>
        <w:tc>
          <w:tcPr>
            <w:tcW w:w="2756" w:type="pct"/>
            <w:tcBorders>
              <w:top w:val="single" w:sz="4" w:space="0" w:color="auto"/>
              <w:left w:val="single" w:sz="4" w:space="0" w:color="auto"/>
              <w:bottom w:val="single" w:sz="4" w:space="0" w:color="auto"/>
              <w:right w:val="single" w:sz="4" w:space="0" w:color="auto"/>
            </w:tcBorders>
          </w:tcPr>
          <w:p w14:paraId="2AEE7CC8" w14:textId="0C3FA6EB" w:rsidR="00835F88" w:rsidRPr="00854E38" w:rsidRDefault="004C100E" w:rsidP="00835F88">
            <w:pPr>
              <w:tabs>
                <w:tab w:val="left" w:pos="567"/>
                <w:tab w:val="left" w:pos="1134"/>
                <w:tab w:val="left" w:pos="1701"/>
                <w:tab w:val="left" w:pos="2268"/>
              </w:tabs>
              <w:spacing w:after="0" w:line="260" w:lineRule="atLeast"/>
              <w:rPr>
                <w:rFonts w:eastAsia="Times New Roman" w:cs="Calibri"/>
                <w:noProof w:val="0"/>
                <w:szCs w:val="20"/>
                <w:lang w:eastAsia="en-GB"/>
              </w:rPr>
            </w:pPr>
            <w:r>
              <w:rPr>
                <w:rFonts w:eastAsia="Times New Roman" w:cs="Calibri"/>
                <w:noProof w:val="0"/>
                <w:szCs w:val="20"/>
                <w:lang w:eastAsia="en-GB"/>
              </w:rPr>
              <w:t xml:space="preserve">Select either AU total area or </w:t>
            </w:r>
            <w:r w:rsidR="00122806">
              <w:rPr>
                <w:rFonts w:eastAsia="Times New Roman" w:cs="Calibri"/>
                <w:noProof w:val="0"/>
                <w:szCs w:val="20"/>
                <w:lang w:eastAsia="en-GB"/>
              </w:rPr>
              <w:t>AU p</w:t>
            </w:r>
            <w:r>
              <w:rPr>
                <w:rFonts w:eastAsia="Times New Roman" w:cs="Calibri"/>
                <w:noProof w:val="0"/>
                <w:szCs w:val="20"/>
                <w:lang w:eastAsia="en-GB"/>
              </w:rPr>
              <w:t>roxy, which is a</w:t>
            </w:r>
            <w:r w:rsidR="000829B5">
              <w:rPr>
                <w:rFonts w:eastAsia="Times New Roman" w:cs="Calibri"/>
                <w:noProof w:val="0"/>
                <w:szCs w:val="20"/>
                <w:lang w:eastAsia="en-GB"/>
              </w:rPr>
              <w:t xml:space="preserve"> subset of data within the</w:t>
            </w:r>
            <w:r>
              <w:rPr>
                <w:rFonts w:eastAsia="Times New Roman" w:cs="Calibri"/>
                <w:noProof w:val="0"/>
                <w:szCs w:val="20"/>
                <w:lang w:eastAsia="en-GB"/>
              </w:rPr>
              <w:t xml:space="preserve"> AU. </w:t>
            </w:r>
            <w:r w:rsidR="0019415B">
              <w:rPr>
                <w:rFonts w:eastAsia="Times New Roman" w:cs="Calibri"/>
                <w:noProof w:val="0"/>
                <w:szCs w:val="20"/>
                <w:lang w:eastAsia="en-GB"/>
              </w:rPr>
              <w:t>See main text for when proxies should be used.</w:t>
            </w:r>
            <w:r w:rsidR="00835F88" w:rsidRPr="003A796F">
              <w:rPr>
                <w:rFonts w:eastAsia="Times New Roman" w:cs="Calibri"/>
                <w:noProof w:val="0"/>
                <w:szCs w:val="20"/>
                <w:lang w:eastAsia="en-GB"/>
              </w:rPr>
              <w:t xml:space="preserve"> </w:t>
            </w:r>
          </w:p>
        </w:tc>
        <w:tc>
          <w:tcPr>
            <w:tcW w:w="809" w:type="pct"/>
            <w:tcBorders>
              <w:top w:val="single" w:sz="4" w:space="0" w:color="auto"/>
              <w:left w:val="single" w:sz="4" w:space="0" w:color="auto"/>
              <w:bottom w:val="single" w:sz="4" w:space="0" w:color="auto"/>
              <w:right w:val="single" w:sz="4" w:space="0" w:color="auto"/>
            </w:tcBorders>
          </w:tcPr>
          <w:p w14:paraId="57FB5189" w14:textId="77777777" w:rsidR="00835F8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A56899">
              <w:rPr>
                <w:rFonts w:eastAsia="Times New Roman" w:cs="Calibri"/>
                <w:noProof w:val="0"/>
                <w:szCs w:val="20"/>
                <w:lang w:eastAsia="en-GB"/>
              </w:rPr>
              <w:t>Mandatory</w:t>
            </w:r>
          </w:p>
          <w:p w14:paraId="1A35C566" w14:textId="37CDEDF1"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p>
        </w:tc>
      </w:tr>
      <w:tr w:rsidR="00835F88" w:rsidRPr="002C1318" w14:paraId="5F43094D" w14:textId="77777777" w:rsidTr="00584C47">
        <w:tc>
          <w:tcPr>
            <w:tcW w:w="776" w:type="pct"/>
            <w:tcBorders>
              <w:top w:val="single" w:sz="4" w:space="0" w:color="auto"/>
              <w:left w:val="single" w:sz="4" w:space="0" w:color="auto"/>
              <w:bottom w:val="single" w:sz="4" w:space="0" w:color="auto"/>
              <w:right w:val="single" w:sz="4" w:space="0" w:color="auto"/>
            </w:tcBorders>
          </w:tcPr>
          <w:p w14:paraId="78D587D3" w14:textId="77777777" w:rsidR="00835F88" w:rsidRPr="00A56899" w:rsidRDefault="00835F88" w:rsidP="00835F88">
            <w:pPr>
              <w:tabs>
                <w:tab w:val="left" w:pos="567"/>
                <w:tab w:val="left" w:pos="1134"/>
                <w:tab w:val="left" w:pos="1701"/>
                <w:tab w:val="left" w:pos="2268"/>
              </w:tabs>
              <w:spacing w:after="0"/>
              <w:rPr>
                <w:rFonts w:eastAsia="Times New Roman" w:cs="Calibri"/>
                <w:noProof w:val="0"/>
                <w:szCs w:val="20"/>
                <w:lang w:eastAsia="en-GB"/>
              </w:rPr>
            </w:pPr>
            <w:proofErr w:type="spellStart"/>
            <w:r w:rsidRPr="00A56899">
              <w:rPr>
                <w:rFonts w:eastAsia="Times New Roman" w:cs="Calibri"/>
                <w:noProof w:val="0"/>
                <w:szCs w:val="20"/>
                <w:lang w:eastAsia="en-GB"/>
              </w:rPr>
              <w:t>Proxy_ID</w:t>
            </w:r>
            <w:proofErr w:type="spellEnd"/>
          </w:p>
          <w:p w14:paraId="79B794CC" w14:textId="32C898EC" w:rsidR="00835F88" w:rsidRDefault="00835F88" w:rsidP="00835F88">
            <w:pPr>
              <w:tabs>
                <w:tab w:val="left" w:pos="567"/>
                <w:tab w:val="left" w:pos="1134"/>
                <w:tab w:val="left" w:pos="1701"/>
                <w:tab w:val="left" w:pos="2268"/>
              </w:tabs>
              <w:spacing w:after="0"/>
              <w:rPr>
                <w:rFonts w:eastAsia="Times New Roman" w:cs="Calibri"/>
                <w:noProof w:val="0"/>
                <w:szCs w:val="20"/>
                <w:lang w:eastAsia="en-GB"/>
              </w:rPr>
            </w:pPr>
            <w:r w:rsidRPr="00A56899">
              <w:rPr>
                <w:rFonts w:eastAsia="Times New Roman" w:cs="Calibri"/>
                <w:noProof w:val="0"/>
                <w:szCs w:val="20"/>
                <w:lang w:eastAsia="en-GB"/>
              </w:rPr>
              <w:t>(free text for this call)</w:t>
            </w:r>
          </w:p>
        </w:tc>
        <w:tc>
          <w:tcPr>
            <w:tcW w:w="659" w:type="pct"/>
            <w:tcBorders>
              <w:top w:val="single" w:sz="4" w:space="0" w:color="auto"/>
              <w:left w:val="single" w:sz="4" w:space="0" w:color="auto"/>
              <w:bottom w:val="single" w:sz="4" w:space="0" w:color="auto"/>
              <w:right w:val="single" w:sz="4" w:space="0" w:color="auto"/>
            </w:tcBorders>
          </w:tcPr>
          <w:p w14:paraId="12D45B7C" w14:textId="0206FD68"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proofErr w:type="spellStart"/>
            <w:r>
              <w:rPr>
                <w:rFonts w:eastAsia="Times New Roman" w:cs="Calibri"/>
                <w:noProof w:val="0"/>
                <w:szCs w:val="20"/>
                <w:lang w:eastAsia="en-GB"/>
              </w:rPr>
              <w:t>Doona</w:t>
            </w:r>
            <w:proofErr w:type="spellEnd"/>
            <w:r>
              <w:rPr>
                <w:rFonts w:eastAsia="Times New Roman" w:cs="Calibri"/>
                <w:noProof w:val="0"/>
                <w:szCs w:val="20"/>
                <w:lang w:eastAsia="en-GB"/>
              </w:rPr>
              <w:t xml:space="preserve"> Nook to </w:t>
            </w:r>
            <w:proofErr w:type="spellStart"/>
            <w:r>
              <w:rPr>
                <w:rFonts w:eastAsia="Times New Roman" w:cs="Calibri"/>
                <w:noProof w:val="0"/>
                <w:szCs w:val="20"/>
                <w:lang w:eastAsia="en-GB"/>
              </w:rPr>
              <w:t>Scroby</w:t>
            </w:r>
            <w:proofErr w:type="spellEnd"/>
            <w:r>
              <w:rPr>
                <w:rFonts w:eastAsia="Times New Roman" w:cs="Calibri"/>
                <w:noProof w:val="0"/>
                <w:szCs w:val="20"/>
                <w:lang w:eastAsia="en-GB"/>
              </w:rPr>
              <w:t xml:space="preserve"> Sands</w:t>
            </w:r>
          </w:p>
        </w:tc>
        <w:tc>
          <w:tcPr>
            <w:tcW w:w="2756" w:type="pct"/>
            <w:tcBorders>
              <w:top w:val="single" w:sz="4" w:space="0" w:color="auto"/>
              <w:left w:val="single" w:sz="4" w:space="0" w:color="auto"/>
              <w:bottom w:val="single" w:sz="4" w:space="0" w:color="auto"/>
              <w:right w:val="single" w:sz="4" w:space="0" w:color="auto"/>
            </w:tcBorders>
          </w:tcPr>
          <w:p w14:paraId="77C663CF" w14:textId="265B8FF0" w:rsidR="00835F88" w:rsidRPr="00854E38" w:rsidRDefault="00122806" w:rsidP="00835F88">
            <w:pPr>
              <w:tabs>
                <w:tab w:val="left" w:pos="567"/>
                <w:tab w:val="left" w:pos="1134"/>
                <w:tab w:val="left" w:pos="1701"/>
                <w:tab w:val="left" w:pos="2268"/>
              </w:tabs>
              <w:spacing w:after="0" w:line="260" w:lineRule="atLeast"/>
              <w:rPr>
                <w:rFonts w:eastAsia="Times New Roman" w:cs="Calibri"/>
                <w:noProof w:val="0"/>
                <w:szCs w:val="20"/>
                <w:lang w:eastAsia="en-GB"/>
              </w:rPr>
            </w:pPr>
            <w:r>
              <w:rPr>
                <w:rFonts w:eastAsia="Times New Roman" w:cs="Calibri"/>
                <w:noProof w:val="0"/>
                <w:szCs w:val="20"/>
                <w:lang w:eastAsia="en-GB"/>
              </w:rPr>
              <w:t>AU p</w:t>
            </w:r>
            <w:r w:rsidR="00835F88" w:rsidRPr="00A56899">
              <w:rPr>
                <w:rFonts w:eastAsia="Times New Roman" w:cs="Calibri"/>
                <w:noProof w:val="0"/>
                <w:szCs w:val="20"/>
                <w:lang w:eastAsia="en-GB"/>
              </w:rPr>
              <w:t>roxy name.</w:t>
            </w:r>
            <w:r w:rsidR="00835F88" w:rsidRPr="008E436C">
              <w:rPr>
                <w:rFonts w:eastAsia="Times New Roman" w:cs="Calibri"/>
                <w:noProof w:val="0"/>
                <w:szCs w:val="20"/>
                <w:lang w:eastAsia="en-GB"/>
              </w:rPr>
              <w:t xml:space="preserve"> </w:t>
            </w:r>
            <w:r w:rsidR="00835F88">
              <w:rPr>
                <w:rFonts w:eastAsia="Times New Roman" w:cs="Calibri"/>
                <w:noProof w:val="0"/>
                <w:szCs w:val="20"/>
                <w:lang w:eastAsia="en-GB"/>
              </w:rPr>
              <w:t xml:space="preserve">Mandatory if the </w:t>
            </w:r>
            <w:proofErr w:type="spellStart"/>
            <w:r w:rsidR="00835F88">
              <w:rPr>
                <w:rFonts w:eastAsia="Times New Roman" w:cs="Calibri"/>
                <w:noProof w:val="0"/>
                <w:szCs w:val="20"/>
                <w:lang w:eastAsia="en-GB"/>
              </w:rPr>
              <w:t>Spatial</w:t>
            </w:r>
            <w:r w:rsidR="00CC06AD">
              <w:rPr>
                <w:rFonts w:eastAsia="Times New Roman" w:cs="Calibri"/>
                <w:noProof w:val="0"/>
                <w:szCs w:val="20"/>
                <w:lang w:eastAsia="en-GB"/>
              </w:rPr>
              <w:t>_coverage</w:t>
            </w:r>
            <w:proofErr w:type="spellEnd"/>
            <w:r w:rsidR="00835F88">
              <w:rPr>
                <w:rFonts w:eastAsia="Times New Roman" w:cs="Calibri"/>
                <w:noProof w:val="0"/>
                <w:szCs w:val="20"/>
                <w:lang w:eastAsia="en-GB"/>
              </w:rPr>
              <w:t xml:space="preserve"> is </w:t>
            </w:r>
            <w:r>
              <w:rPr>
                <w:rFonts w:eastAsia="Times New Roman" w:cs="Calibri"/>
                <w:noProof w:val="0"/>
                <w:szCs w:val="20"/>
                <w:lang w:eastAsia="en-GB"/>
              </w:rPr>
              <w:t>AU p</w:t>
            </w:r>
            <w:r w:rsidR="00835F88">
              <w:rPr>
                <w:rFonts w:eastAsia="Times New Roman" w:cs="Calibri"/>
                <w:noProof w:val="0"/>
                <w:szCs w:val="20"/>
                <w:lang w:eastAsia="en-GB"/>
              </w:rPr>
              <w:t>roxy</w:t>
            </w:r>
          </w:p>
        </w:tc>
        <w:tc>
          <w:tcPr>
            <w:tcW w:w="809" w:type="pct"/>
            <w:tcBorders>
              <w:top w:val="single" w:sz="4" w:space="0" w:color="auto"/>
              <w:left w:val="single" w:sz="4" w:space="0" w:color="auto"/>
              <w:bottom w:val="single" w:sz="4" w:space="0" w:color="auto"/>
              <w:right w:val="single" w:sz="4" w:space="0" w:color="auto"/>
            </w:tcBorders>
          </w:tcPr>
          <w:p w14:paraId="10EFEC25" w14:textId="6811E644"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A56899">
              <w:rPr>
                <w:rFonts w:eastAsia="Times New Roman" w:cs="Calibri"/>
                <w:noProof w:val="0"/>
                <w:szCs w:val="20"/>
                <w:lang w:eastAsia="en-GB"/>
              </w:rPr>
              <w:t>Conditional Mandatory</w:t>
            </w:r>
          </w:p>
        </w:tc>
      </w:tr>
      <w:tr w:rsidR="00835F88" w:rsidRPr="002C1318" w14:paraId="306D7DC6" w14:textId="77777777" w:rsidTr="00584C47">
        <w:tc>
          <w:tcPr>
            <w:tcW w:w="776" w:type="pct"/>
            <w:tcBorders>
              <w:top w:val="single" w:sz="4" w:space="0" w:color="auto"/>
              <w:left w:val="single" w:sz="4" w:space="0" w:color="auto"/>
              <w:bottom w:val="single" w:sz="4" w:space="0" w:color="auto"/>
              <w:right w:val="single" w:sz="4" w:space="0" w:color="auto"/>
            </w:tcBorders>
          </w:tcPr>
          <w:p w14:paraId="558CE42C" w14:textId="66FFC556" w:rsidR="00835F88" w:rsidRDefault="00835F88" w:rsidP="00835F88">
            <w:pPr>
              <w:tabs>
                <w:tab w:val="left" w:pos="567"/>
                <w:tab w:val="left" w:pos="1134"/>
                <w:tab w:val="left" w:pos="1701"/>
                <w:tab w:val="left" w:pos="2268"/>
              </w:tabs>
              <w:spacing w:after="0"/>
              <w:rPr>
                <w:rFonts w:eastAsia="Times New Roman" w:cs="Calibri"/>
                <w:noProof w:val="0"/>
                <w:szCs w:val="20"/>
                <w:lang w:eastAsia="en-GB"/>
              </w:rPr>
            </w:pPr>
            <w:proofErr w:type="spellStart"/>
            <w:r w:rsidRPr="002B0286">
              <w:rPr>
                <w:rFonts w:eastAsia="Times New Roman" w:cs="Calibri"/>
                <w:noProof w:val="0"/>
                <w:szCs w:val="20"/>
                <w:lang w:eastAsia="en-GB"/>
              </w:rPr>
              <w:t>Nsurveys</w:t>
            </w:r>
            <w:proofErr w:type="spellEnd"/>
          </w:p>
        </w:tc>
        <w:tc>
          <w:tcPr>
            <w:tcW w:w="659" w:type="pct"/>
            <w:tcBorders>
              <w:top w:val="single" w:sz="4" w:space="0" w:color="auto"/>
              <w:left w:val="single" w:sz="4" w:space="0" w:color="auto"/>
              <w:bottom w:val="single" w:sz="4" w:space="0" w:color="auto"/>
              <w:right w:val="single" w:sz="4" w:space="0" w:color="auto"/>
            </w:tcBorders>
          </w:tcPr>
          <w:p w14:paraId="191A624D" w14:textId="75D0F53E" w:rsidR="00835F8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Pr>
                <w:rFonts w:eastAsia="Times New Roman" w:cs="Calibri"/>
                <w:noProof w:val="0"/>
                <w:szCs w:val="20"/>
                <w:lang w:eastAsia="en-GB"/>
              </w:rPr>
              <w:t>5</w:t>
            </w:r>
          </w:p>
        </w:tc>
        <w:tc>
          <w:tcPr>
            <w:tcW w:w="2756" w:type="pct"/>
            <w:tcBorders>
              <w:top w:val="single" w:sz="4" w:space="0" w:color="auto"/>
              <w:left w:val="single" w:sz="4" w:space="0" w:color="auto"/>
              <w:bottom w:val="single" w:sz="4" w:space="0" w:color="auto"/>
              <w:right w:val="single" w:sz="4" w:space="0" w:color="auto"/>
            </w:tcBorders>
          </w:tcPr>
          <w:p w14:paraId="523A6FCD" w14:textId="77777777" w:rsidR="00835F88" w:rsidRPr="003A796F"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3A796F">
              <w:rPr>
                <w:rFonts w:eastAsia="Times New Roman" w:cs="Calibri"/>
                <w:noProof w:val="0"/>
                <w:szCs w:val="20"/>
                <w:lang w:eastAsia="en-GB"/>
              </w:rPr>
              <w:t>HAULOUT COUNTS</w:t>
            </w:r>
          </w:p>
          <w:p w14:paraId="26DFDB6C" w14:textId="13CE558E" w:rsidR="00835F88" w:rsidRPr="003A796F"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3A796F">
              <w:rPr>
                <w:rFonts w:eastAsia="Times New Roman" w:cs="Calibri"/>
                <w:noProof w:val="0"/>
                <w:szCs w:val="20"/>
                <w:lang w:eastAsia="en-GB"/>
              </w:rPr>
              <w:t xml:space="preserve">Number of </w:t>
            </w:r>
            <w:r>
              <w:rPr>
                <w:rFonts w:eastAsia="Times New Roman" w:cs="Calibri"/>
                <w:noProof w:val="0"/>
                <w:szCs w:val="20"/>
                <w:lang w:eastAsia="en-GB"/>
              </w:rPr>
              <w:t xml:space="preserve">complete </w:t>
            </w:r>
            <w:r w:rsidRPr="003A796F">
              <w:rPr>
                <w:rFonts w:eastAsia="Times New Roman" w:cs="Calibri"/>
                <w:noProof w:val="0"/>
                <w:szCs w:val="20"/>
                <w:lang w:eastAsia="en-GB"/>
              </w:rPr>
              <w:t xml:space="preserve">surveys for </w:t>
            </w:r>
            <w:r w:rsidRPr="00A56899">
              <w:rPr>
                <w:rFonts w:eastAsia="Times New Roman" w:cs="Calibri"/>
                <w:noProof w:val="0"/>
                <w:szCs w:val="20"/>
                <w:lang w:eastAsia="en-GB"/>
              </w:rPr>
              <w:t xml:space="preserve">the </w:t>
            </w:r>
            <w:r w:rsidR="00CC06AD">
              <w:rPr>
                <w:rFonts w:eastAsia="Times New Roman" w:cs="Calibri"/>
                <w:noProof w:val="0"/>
                <w:szCs w:val="20"/>
                <w:lang w:eastAsia="en-GB"/>
              </w:rPr>
              <w:t>unit</w:t>
            </w:r>
            <w:r w:rsidR="00CC06AD" w:rsidRPr="003A796F">
              <w:rPr>
                <w:rFonts w:eastAsia="Times New Roman" w:cs="Calibri"/>
                <w:noProof w:val="0"/>
                <w:szCs w:val="20"/>
                <w:lang w:eastAsia="en-GB"/>
              </w:rPr>
              <w:t xml:space="preserve"> </w:t>
            </w:r>
            <w:r w:rsidRPr="003A796F">
              <w:rPr>
                <w:rFonts w:eastAsia="Times New Roman" w:cs="Calibri"/>
                <w:noProof w:val="0"/>
                <w:szCs w:val="20"/>
                <w:lang w:eastAsia="en-GB"/>
              </w:rPr>
              <w:t xml:space="preserve">(AU </w:t>
            </w:r>
            <w:r w:rsidR="00122806">
              <w:rPr>
                <w:rFonts w:eastAsia="Times New Roman" w:cs="Calibri"/>
                <w:noProof w:val="0"/>
                <w:szCs w:val="20"/>
                <w:lang w:eastAsia="en-GB"/>
              </w:rPr>
              <w:t xml:space="preserve">total area </w:t>
            </w:r>
            <w:r w:rsidRPr="003A796F">
              <w:rPr>
                <w:rFonts w:eastAsia="Times New Roman" w:cs="Calibri"/>
                <w:noProof w:val="0"/>
                <w:szCs w:val="20"/>
                <w:lang w:eastAsia="en-GB"/>
              </w:rPr>
              <w:t>or</w:t>
            </w:r>
            <w:r w:rsidR="00122806">
              <w:rPr>
                <w:rFonts w:eastAsia="Times New Roman" w:cs="Calibri"/>
                <w:noProof w:val="0"/>
                <w:szCs w:val="20"/>
                <w:lang w:eastAsia="en-GB"/>
              </w:rPr>
              <w:t xml:space="preserve"> AU</w:t>
            </w:r>
            <w:r w:rsidRPr="003A796F">
              <w:rPr>
                <w:rFonts w:eastAsia="Times New Roman" w:cs="Calibri"/>
                <w:noProof w:val="0"/>
                <w:szCs w:val="20"/>
                <w:lang w:eastAsia="en-GB"/>
              </w:rPr>
              <w:t xml:space="preserve"> proxy) conducted that season</w:t>
            </w:r>
          </w:p>
          <w:p w14:paraId="74F190CD" w14:textId="77777777" w:rsidR="00835F88" w:rsidRPr="003A796F"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3A796F">
              <w:rPr>
                <w:rFonts w:eastAsia="Times New Roman" w:cs="Calibri"/>
                <w:noProof w:val="0"/>
                <w:szCs w:val="20"/>
                <w:lang w:eastAsia="en-GB"/>
              </w:rPr>
              <w:t xml:space="preserve">For </w:t>
            </w:r>
            <w:proofErr w:type="spellStart"/>
            <w:r w:rsidRPr="003A796F">
              <w:rPr>
                <w:rFonts w:eastAsia="Times New Roman" w:cs="Calibri"/>
                <w:noProof w:val="0"/>
                <w:szCs w:val="20"/>
                <w:lang w:eastAsia="en-GB"/>
              </w:rPr>
              <w:t>haulout</w:t>
            </w:r>
            <w:proofErr w:type="spellEnd"/>
            <w:r w:rsidRPr="003A796F">
              <w:rPr>
                <w:rFonts w:eastAsia="Times New Roman" w:cs="Calibri"/>
                <w:noProof w:val="0"/>
                <w:szCs w:val="20"/>
                <w:lang w:eastAsia="en-GB"/>
              </w:rPr>
              <w:t xml:space="preserve"> counts the N surveys should match the number of rows for that level (AU, proxy). </w:t>
            </w:r>
          </w:p>
          <w:p w14:paraId="724D0F1E" w14:textId="77777777" w:rsidR="00835F88" w:rsidRPr="003A796F"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p>
          <w:p w14:paraId="1149DB7A" w14:textId="77777777" w:rsidR="00835F88" w:rsidRPr="003A796F"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3A796F">
              <w:rPr>
                <w:rFonts w:eastAsia="Times New Roman" w:cs="Calibri"/>
                <w:noProof w:val="0"/>
                <w:szCs w:val="20"/>
                <w:lang w:eastAsia="en-GB"/>
              </w:rPr>
              <w:t>BREEDING</w:t>
            </w:r>
          </w:p>
          <w:p w14:paraId="2439D02F" w14:textId="7CA11A03"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3A796F">
              <w:rPr>
                <w:rFonts w:eastAsia="Times New Roman" w:cs="Calibri"/>
                <w:noProof w:val="0"/>
                <w:szCs w:val="20"/>
                <w:lang w:eastAsia="en-GB"/>
              </w:rPr>
              <w:t>However, for the breeding season, N surveys may be &gt; N rows</w:t>
            </w:r>
            <w:r>
              <w:rPr>
                <w:rFonts w:eastAsia="Times New Roman" w:cs="Calibri"/>
                <w:noProof w:val="0"/>
                <w:szCs w:val="20"/>
                <w:lang w:eastAsia="en-GB"/>
              </w:rPr>
              <w:t xml:space="preserve"> if</w:t>
            </w:r>
            <w:r w:rsidRPr="003A796F">
              <w:rPr>
                <w:rFonts w:eastAsia="Times New Roman" w:cs="Calibri"/>
                <w:noProof w:val="0"/>
                <w:szCs w:val="20"/>
                <w:lang w:eastAsia="en-GB"/>
              </w:rPr>
              <w:t xml:space="preserve"> the </w:t>
            </w:r>
            <w:r w:rsidR="00122806">
              <w:rPr>
                <w:rFonts w:eastAsia="Times New Roman" w:cs="Calibri"/>
                <w:noProof w:val="0"/>
                <w:szCs w:val="20"/>
                <w:lang w:eastAsia="en-GB"/>
              </w:rPr>
              <w:t>maximum (</w:t>
            </w:r>
            <w:r>
              <w:rPr>
                <w:rFonts w:eastAsia="Times New Roman" w:cs="Calibri"/>
                <w:noProof w:val="0"/>
                <w:szCs w:val="20"/>
                <w:lang w:eastAsia="en-GB"/>
              </w:rPr>
              <w:t>peak</w:t>
            </w:r>
            <w:r w:rsidR="00122806">
              <w:rPr>
                <w:rFonts w:eastAsia="Times New Roman" w:cs="Calibri"/>
                <w:noProof w:val="0"/>
                <w:szCs w:val="20"/>
                <w:lang w:eastAsia="en-GB"/>
              </w:rPr>
              <w:t>)</w:t>
            </w:r>
            <w:r w:rsidRPr="003A796F">
              <w:rPr>
                <w:rFonts w:eastAsia="Times New Roman" w:cs="Calibri"/>
                <w:noProof w:val="0"/>
                <w:szCs w:val="20"/>
                <w:lang w:eastAsia="en-GB"/>
              </w:rPr>
              <w:t xml:space="preserve"> count or pup production was estimated from multiple surveys. </w:t>
            </w:r>
          </w:p>
        </w:tc>
        <w:tc>
          <w:tcPr>
            <w:tcW w:w="809" w:type="pct"/>
            <w:tcBorders>
              <w:top w:val="single" w:sz="4" w:space="0" w:color="auto"/>
              <w:left w:val="single" w:sz="4" w:space="0" w:color="auto"/>
              <w:bottom w:val="single" w:sz="4" w:space="0" w:color="auto"/>
              <w:right w:val="single" w:sz="4" w:space="0" w:color="auto"/>
            </w:tcBorders>
          </w:tcPr>
          <w:p w14:paraId="58F454FE" w14:textId="3F7112C3"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A56899">
              <w:rPr>
                <w:rFonts w:eastAsia="Times New Roman" w:cs="Calibri"/>
                <w:noProof w:val="0"/>
                <w:szCs w:val="20"/>
                <w:lang w:eastAsia="en-GB"/>
              </w:rPr>
              <w:t>Optional</w:t>
            </w:r>
          </w:p>
        </w:tc>
      </w:tr>
      <w:tr w:rsidR="00835F88" w:rsidRPr="002C1318" w14:paraId="04782791" w14:textId="77777777" w:rsidTr="00584C47">
        <w:tc>
          <w:tcPr>
            <w:tcW w:w="776" w:type="pct"/>
            <w:tcBorders>
              <w:top w:val="single" w:sz="4" w:space="0" w:color="auto"/>
              <w:left w:val="single" w:sz="4" w:space="0" w:color="auto"/>
              <w:bottom w:val="single" w:sz="4" w:space="0" w:color="auto"/>
              <w:right w:val="single" w:sz="4" w:space="0" w:color="auto"/>
            </w:tcBorders>
          </w:tcPr>
          <w:p w14:paraId="2CA5539B" w14:textId="6DBF109C" w:rsidR="00835F88" w:rsidRDefault="00835F88" w:rsidP="00835F88">
            <w:pPr>
              <w:tabs>
                <w:tab w:val="left" w:pos="567"/>
                <w:tab w:val="left" w:pos="1134"/>
                <w:tab w:val="left" w:pos="1701"/>
                <w:tab w:val="left" w:pos="2268"/>
              </w:tabs>
              <w:spacing w:after="0"/>
              <w:rPr>
                <w:rFonts w:eastAsia="Times New Roman" w:cs="Calibri"/>
                <w:noProof w:val="0"/>
                <w:szCs w:val="20"/>
                <w:lang w:eastAsia="en-GB"/>
              </w:rPr>
            </w:pPr>
            <w:r w:rsidRPr="00A56899">
              <w:rPr>
                <w:rFonts w:eastAsia="Times New Roman" w:cs="Calibri"/>
                <w:noProof w:val="0"/>
                <w:szCs w:val="20"/>
                <w:lang w:eastAsia="en-GB"/>
              </w:rPr>
              <w:t>Comments</w:t>
            </w:r>
          </w:p>
        </w:tc>
        <w:tc>
          <w:tcPr>
            <w:tcW w:w="659" w:type="pct"/>
            <w:tcBorders>
              <w:top w:val="single" w:sz="4" w:space="0" w:color="auto"/>
              <w:left w:val="single" w:sz="4" w:space="0" w:color="auto"/>
              <w:bottom w:val="single" w:sz="4" w:space="0" w:color="auto"/>
              <w:right w:val="single" w:sz="4" w:space="0" w:color="auto"/>
            </w:tcBorders>
          </w:tcPr>
          <w:p w14:paraId="5D8530E2" w14:textId="55ED2F4D" w:rsidR="00835F8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p>
        </w:tc>
        <w:tc>
          <w:tcPr>
            <w:tcW w:w="2756" w:type="pct"/>
            <w:tcBorders>
              <w:top w:val="single" w:sz="4" w:space="0" w:color="auto"/>
              <w:left w:val="single" w:sz="4" w:space="0" w:color="auto"/>
              <w:bottom w:val="single" w:sz="4" w:space="0" w:color="auto"/>
              <w:right w:val="single" w:sz="4" w:space="0" w:color="auto"/>
            </w:tcBorders>
          </w:tcPr>
          <w:p w14:paraId="59B12431" w14:textId="35845CCA" w:rsidR="00835F88" w:rsidRPr="00854E3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Pr>
                <w:rFonts w:eastAsia="Times New Roman" w:cs="Calibri"/>
                <w:noProof w:val="0"/>
                <w:szCs w:val="20"/>
                <w:lang w:eastAsia="en-GB"/>
              </w:rPr>
              <w:t xml:space="preserve">Additional information. Please provide any other information you think may be useful for interpretating the data. For example, if the data was collected </w:t>
            </w:r>
            <w:proofErr w:type="spellStart"/>
            <w:r>
              <w:rPr>
                <w:rFonts w:eastAsia="Times New Roman" w:cs="Calibri"/>
                <w:noProof w:val="0"/>
                <w:szCs w:val="20"/>
                <w:lang w:eastAsia="en-GB"/>
              </w:rPr>
              <w:t>outwith</w:t>
            </w:r>
            <w:proofErr w:type="spellEnd"/>
            <w:r>
              <w:rPr>
                <w:rFonts w:eastAsia="Times New Roman" w:cs="Calibri"/>
                <w:noProof w:val="0"/>
                <w:szCs w:val="20"/>
                <w:lang w:eastAsia="en-GB"/>
              </w:rPr>
              <w:t xml:space="preserve"> the usual tidal or weather conditions, or if you think the count may have been low due to disturbance. </w:t>
            </w:r>
          </w:p>
        </w:tc>
        <w:tc>
          <w:tcPr>
            <w:tcW w:w="809" w:type="pct"/>
            <w:tcBorders>
              <w:top w:val="single" w:sz="4" w:space="0" w:color="auto"/>
              <w:left w:val="single" w:sz="4" w:space="0" w:color="auto"/>
              <w:bottom w:val="single" w:sz="4" w:space="0" w:color="auto"/>
              <w:right w:val="single" w:sz="4" w:space="0" w:color="auto"/>
            </w:tcBorders>
          </w:tcPr>
          <w:p w14:paraId="7BC660B0" w14:textId="3D0A4B3B" w:rsidR="00835F88" w:rsidRPr="002C1318" w:rsidRDefault="00835F88" w:rsidP="00835F88">
            <w:pPr>
              <w:tabs>
                <w:tab w:val="left" w:pos="567"/>
                <w:tab w:val="left" w:pos="1134"/>
                <w:tab w:val="left" w:pos="1701"/>
                <w:tab w:val="left" w:pos="2268"/>
              </w:tabs>
              <w:spacing w:after="0" w:line="260" w:lineRule="atLeast"/>
              <w:rPr>
                <w:rFonts w:eastAsia="Times New Roman" w:cs="Calibri"/>
                <w:noProof w:val="0"/>
                <w:szCs w:val="20"/>
                <w:lang w:eastAsia="en-GB"/>
              </w:rPr>
            </w:pPr>
            <w:r w:rsidRPr="002B0286">
              <w:rPr>
                <w:rFonts w:eastAsia="Times New Roman" w:cs="Calibri"/>
                <w:noProof w:val="0"/>
                <w:szCs w:val="20"/>
                <w:lang w:eastAsia="en-GB"/>
              </w:rPr>
              <w:t>Optional</w:t>
            </w:r>
          </w:p>
        </w:tc>
      </w:tr>
    </w:tbl>
    <w:p w14:paraId="5A2A22E1" w14:textId="053281BE" w:rsidR="00854E38" w:rsidRDefault="002B0286" w:rsidP="00854E38">
      <w:pPr>
        <w:keepNext/>
        <w:keepLines/>
        <w:tabs>
          <w:tab w:val="left" w:pos="567"/>
          <w:tab w:val="left" w:pos="1134"/>
          <w:tab w:val="left" w:pos="1701"/>
          <w:tab w:val="left" w:pos="2268"/>
        </w:tabs>
        <w:spacing w:after="120" w:line="240" w:lineRule="auto"/>
        <w:rPr>
          <w:rFonts w:eastAsia="Times New Roman" w:cs="Calibri"/>
          <w:b/>
          <w:noProof w:val="0"/>
          <w:szCs w:val="20"/>
          <w:u w:val="single"/>
          <w:lang w:eastAsia="en-GB"/>
        </w:rPr>
      </w:pPr>
      <w:r>
        <w:rPr>
          <w:rFonts w:eastAsia="Times New Roman" w:cs="Calibri"/>
          <w:b/>
          <w:noProof w:val="0"/>
          <w:szCs w:val="20"/>
          <w:u w:val="single"/>
          <w:lang w:eastAsia="en-GB"/>
        </w:rPr>
        <w:lastRenderedPageBreak/>
        <w:t xml:space="preserve">Table 3. </w:t>
      </w:r>
      <w:proofErr w:type="spellStart"/>
      <w:r w:rsidR="0067353C" w:rsidRPr="002C1318">
        <w:rPr>
          <w:rFonts w:eastAsia="Times New Roman" w:cs="Calibri"/>
          <w:b/>
          <w:noProof w:val="0"/>
          <w:szCs w:val="20"/>
          <w:u w:val="single"/>
          <w:lang w:eastAsia="en-GB"/>
        </w:rPr>
        <w:t>Seal_</w:t>
      </w:r>
      <w:r w:rsidR="00854E38" w:rsidRPr="00854E38">
        <w:rPr>
          <w:rFonts w:eastAsia="Times New Roman" w:cs="Calibri"/>
          <w:b/>
          <w:noProof w:val="0"/>
          <w:szCs w:val="20"/>
          <w:u w:val="single"/>
          <w:lang w:eastAsia="en-GB"/>
        </w:rPr>
        <w:t>survey_programme_metadata</w:t>
      </w:r>
      <w:proofErr w:type="spellEnd"/>
      <w:r w:rsidR="00854E38" w:rsidRPr="00854E38">
        <w:rPr>
          <w:rFonts w:eastAsia="Times New Roman" w:cs="Calibri"/>
          <w:b/>
          <w:noProof w:val="0"/>
          <w:szCs w:val="20"/>
          <w:u w:val="single"/>
          <w:lang w:eastAsia="en-GB"/>
        </w:rPr>
        <w:t xml:space="preserve"> </w:t>
      </w:r>
    </w:p>
    <w:p w14:paraId="3BDFCFF0" w14:textId="5C3B6C2B" w:rsidR="00037486" w:rsidRPr="00037486" w:rsidRDefault="00037486" w:rsidP="00854E38">
      <w:pPr>
        <w:keepNext/>
        <w:keepLines/>
        <w:tabs>
          <w:tab w:val="left" w:pos="567"/>
          <w:tab w:val="left" w:pos="1134"/>
          <w:tab w:val="left" w:pos="1701"/>
          <w:tab w:val="left" w:pos="2268"/>
        </w:tabs>
        <w:spacing w:after="120" w:line="240" w:lineRule="auto"/>
        <w:rPr>
          <w:rFonts w:eastAsia="Times New Roman" w:cs="Calibri"/>
          <w:b/>
          <w:noProof w:val="0"/>
          <w:szCs w:val="20"/>
          <w:lang w:eastAsia="en-GB"/>
        </w:rPr>
      </w:pPr>
      <w:r w:rsidRPr="00037486">
        <w:rPr>
          <w:rFonts w:eastAsia="Times New Roman" w:cs="Calibri"/>
          <w:b/>
          <w:noProof w:val="0"/>
          <w:szCs w:val="20"/>
          <w:lang w:eastAsia="en-GB"/>
        </w:rPr>
        <w:t xml:space="preserve">One entry should be </w:t>
      </w:r>
      <w:r>
        <w:rPr>
          <w:rFonts w:eastAsia="Times New Roman" w:cs="Calibri"/>
          <w:b/>
          <w:noProof w:val="0"/>
          <w:szCs w:val="20"/>
          <w:lang w:eastAsia="en-GB"/>
        </w:rPr>
        <w:t xml:space="preserve">reported </w:t>
      </w:r>
      <w:r w:rsidRPr="00037486">
        <w:rPr>
          <w:rFonts w:eastAsia="Times New Roman" w:cs="Calibri"/>
          <w:b/>
          <w:noProof w:val="0"/>
          <w:szCs w:val="20"/>
          <w:lang w:eastAsia="en-GB"/>
        </w:rPr>
        <w:t>per ‘</w:t>
      </w:r>
      <w:proofErr w:type="spellStart"/>
      <w:r w:rsidRPr="00037486">
        <w:rPr>
          <w:rFonts w:eastAsia="Times New Roman" w:cs="Calibri"/>
          <w:b/>
          <w:noProof w:val="0"/>
          <w:szCs w:val="20"/>
          <w:lang w:eastAsia="en-GB"/>
        </w:rPr>
        <w:t>Survey_programmeID</w:t>
      </w:r>
      <w:proofErr w:type="spellEnd"/>
      <w:r w:rsidRPr="00037486">
        <w:rPr>
          <w:rFonts w:eastAsia="Times New Roman" w:cs="Calibri"/>
          <w:b/>
          <w:noProof w:val="0"/>
          <w:szCs w:val="20"/>
          <w:lang w:eastAsia="en-GB"/>
        </w:rPr>
        <w:t>’ reported in Table 2 – ‘</w:t>
      </w:r>
      <w:proofErr w:type="spellStart"/>
      <w:r w:rsidRPr="00037486">
        <w:rPr>
          <w:rFonts w:eastAsia="Times New Roman" w:cs="Calibri"/>
          <w:b/>
          <w:noProof w:val="0"/>
          <w:szCs w:val="20"/>
          <w:lang w:eastAsia="en-GB"/>
        </w:rPr>
        <w:t>Seal_AU_totals</w:t>
      </w:r>
      <w:proofErr w:type="spellEnd"/>
      <w:r w:rsidRPr="00037486">
        <w:rPr>
          <w:rFonts w:eastAsia="Times New Roman" w:cs="Calibri"/>
          <w:b/>
          <w:noProof w:val="0"/>
          <w:szCs w:val="20"/>
          <w:lang w:eastAsia="en-GB"/>
        </w:rPr>
        <w:t>’</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59"/>
        <w:gridCol w:w="1988"/>
        <w:gridCol w:w="9076"/>
        <w:gridCol w:w="2133"/>
      </w:tblGrid>
      <w:tr w:rsidR="008F32EC" w:rsidRPr="002C1318" w14:paraId="5924BB91" w14:textId="7956E8F1" w:rsidTr="008F32EC">
        <w:trPr>
          <w:trHeight w:val="288"/>
        </w:trPr>
        <w:tc>
          <w:tcPr>
            <w:tcW w:w="731" w:type="pct"/>
            <w:hideMark/>
          </w:tcPr>
          <w:p w14:paraId="1D890611" w14:textId="6F48F6F2" w:rsidR="008F32EC" w:rsidRPr="00854E38" w:rsidRDefault="008F32EC" w:rsidP="00854E38">
            <w:pPr>
              <w:keepNext/>
              <w:keepLines/>
              <w:tabs>
                <w:tab w:val="left" w:pos="567"/>
                <w:tab w:val="left" w:pos="1134"/>
                <w:tab w:val="left" w:pos="1701"/>
                <w:tab w:val="left" w:pos="2268"/>
              </w:tabs>
              <w:spacing w:after="0" w:line="240" w:lineRule="auto"/>
              <w:rPr>
                <w:rFonts w:eastAsia="Times New Roman" w:cs="Calibri"/>
                <w:b/>
                <w:bCs/>
                <w:noProof w:val="0"/>
                <w:color w:val="000000"/>
                <w:lang w:eastAsia="en-GB"/>
              </w:rPr>
            </w:pPr>
            <w:r w:rsidRPr="002C1318">
              <w:rPr>
                <w:rFonts w:eastAsia="Times New Roman" w:cs="Calibri"/>
                <w:b/>
                <w:bCs/>
                <w:noProof w:val="0"/>
                <w:color w:val="000000"/>
                <w:szCs w:val="20"/>
                <w:lang w:eastAsia="en-GB"/>
              </w:rPr>
              <w:t>Field</w:t>
            </w:r>
          </w:p>
        </w:tc>
        <w:tc>
          <w:tcPr>
            <w:tcW w:w="643" w:type="pct"/>
            <w:hideMark/>
          </w:tcPr>
          <w:p w14:paraId="09EA705E" w14:textId="6286D050" w:rsidR="008F32EC" w:rsidRPr="00854E38" w:rsidRDefault="008F32EC" w:rsidP="00854E38">
            <w:pPr>
              <w:keepNext/>
              <w:keepLines/>
              <w:tabs>
                <w:tab w:val="left" w:pos="567"/>
                <w:tab w:val="left" w:pos="1134"/>
                <w:tab w:val="left" w:pos="1701"/>
                <w:tab w:val="left" w:pos="2268"/>
              </w:tabs>
              <w:spacing w:after="0" w:line="240" w:lineRule="auto"/>
              <w:rPr>
                <w:rFonts w:eastAsia="Times New Roman" w:cs="Calibri"/>
                <w:b/>
                <w:bCs/>
                <w:noProof w:val="0"/>
                <w:color w:val="000000"/>
                <w:lang w:eastAsia="en-GB"/>
              </w:rPr>
            </w:pPr>
            <w:r w:rsidRPr="00854E38">
              <w:rPr>
                <w:rFonts w:eastAsia="Times New Roman" w:cs="Calibri"/>
                <w:b/>
                <w:bCs/>
                <w:noProof w:val="0"/>
                <w:color w:val="000000"/>
                <w:szCs w:val="20"/>
                <w:lang w:eastAsia="en-GB"/>
              </w:rPr>
              <w:t>Example</w:t>
            </w:r>
          </w:p>
        </w:tc>
        <w:tc>
          <w:tcPr>
            <w:tcW w:w="2936" w:type="pct"/>
            <w:hideMark/>
          </w:tcPr>
          <w:p w14:paraId="01E56A1E" w14:textId="6134027D" w:rsidR="008F32EC" w:rsidRPr="00854E38" w:rsidRDefault="008F32EC" w:rsidP="00854E38">
            <w:pPr>
              <w:keepNext/>
              <w:keepLines/>
              <w:tabs>
                <w:tab w:val="left" w:pos="567"/>
                <w:tab w:val="left" w:pos="1134"/>
                <w:tab w:val="left" w:pos="1701"/>
                <w:tab w:val="left" w:pos="2268"/>
              </w:tabs>
              <w:spacing w:after="0" w:line="240" w:lineRule="auto"/>
              <w:rPr>
                <w:rFonts w:eastAsia="Times New Roman" w:cs="Calibri"/>
                <w:b/>
                <w:bCs/>
                <w:noProof w:val="0"/>
                <w:color w:val="000000"/>
                <w:lang w:eastAsia="en-GB"/>
              </w:rPr>
            </w:pPr>
            <w:r w:rsidRPr="002C1318">
              <w:rPr>
                <w:rFonts w:eastAsia="Times New Roman" w:cs="Calibri"/>
                <w:b/>
                <w:bCs/>
                <w:noProof w:val="0"/>
                <w:color w:val="000000"/>
                <w:szCs w:val="20"/>
                <w:lang w:eastAsia="en-GB"/>
              </w:rPr>
              <w:t>Description</w:t>
            </w:r>
          </w:p>
        </w:tc>
        <w:tc>
          <w:tcPr>
            <w:tcW w:w="690" w:type="pct"/>
          </w:tcPr>
          <w:p w14:paraId="16335C8A" w14:textId="5F4766E9" w:rsidR="008F32EC" w:rsidRPr="002C1318" w:rsidRDefault="008F32EC" w:rsidP="00854E38">
            <w:pPr>
              <w:keepNext/>
              <w:keepLines/>
              <w:tabs>
                <w:tab w:val="left" w:pos="567"/>
                <w:tab w:val="left" w:pos="1134"/>
                <w:tab w:val="left" w:pos="1701"/>
                <w:tab w:val="left" w:pos="2268"/>
              </w:tabs>
              <w:spacing w:after="0" w:line="240" w:lineRule="auto"/>
              <w:rPr>
                <w:rFonts w:eastAsia="Times New Roman" w:cs="Calibri"/>
                <w:b/>
                <w:bCs/>
                <w:noProof w:val="0"/>
                <w:color w:val="000000"/>
                <w:szCs w:val="20"/>
                <w:lang w:eastAsia="en-GB"/>
              </w:rPr>
            </w:pPr>
            <w:r w:rsidRPr="002C1318">
              <w:rPr>
                <w:rFonts w:eastAsia="Times New Roman" w:cs="Calibri"/>
                <w:b/>
                <w:bCs/>
                <w:noProof w:val="0"/>
                <w:color w:val="000000"/>
                <w:szCs w:val="20"/>
                <w:lang w:eastAsia="en-GB"/>
              </w:rPr>
              <w:t>Mandatory/Optional</w:t>
            </w:r>
          </w:p>
        </w:tc>
      </w:tr>
      <w:tr w:rsidR="008F32EC" w:rsidRPr="002C1318" w14:paraId="0380FABC" w14:textId="4B71DEB1" w:rsidTr="008F32EC">
        <w:trPr>
          <w:trHeight w:val="583"/>
        </w:trPr>
        <w:tc>
          <w:tcPr>
            <w:tcW w:w="731" w:type="pct"/>
            <w:shd w:val="clear" w:color="auto" w:fill="FFFFFF"/>
            <w:noWrap/>
            <w:hideMark/>
          </w:tcPr>
          <w:p w14:paraId="713C8C22" w14:textId="77777777" w:rsidR="008F32EC" w:rsidRPr="00037486" w:rsidRDefault="008F32EC" w:rsidP="00854E38">
            <w:pPr>
              <w:keepNext/>
              <w:keepLines/>
              <w:tabs>
                <w:tab w:val="left" w:pos="567"/>
                <w:tab w:val="left" w:pos="1134"/>
                <w:tab w:val="left" w:pos="1701"/>
                <w:tab w:val="left" w:pos="2268"/>
              </w:tabs>
              <w:spacing w:after="0" w:line="240" w:lineRule="auto"/>
              <w:rPr>
                <w:rFonts w:eastAsia="Times New Roman" w:cs="Calibri"/>
                <w:noProof w:val="0"/>
                <w:lang w:eastAsia="en-GB"/>
              </w:rPr>
            </w:pPr>
            <w:proofErr w:type="spellStart"/>
            <w:r w:rsidRPr="00037486">
              <w:rPr>
                <w:rFonts w:eastAsia="Times New Roman" w:cs="Calibri"/>
                <w:noProof w:val="0"/>
                <w:szCs w:val="20"/>
                <w:lang w:eastAsia="en-GB"/>
              </w:rPr>
              <w:t>Survey_programmeID</w:t>
            </w:r>
            <w:proofErr w:type="spellEnd"/>
          </w:p>
          <w:p w14:paraId="3AD8D8C2" w14:textId="77777777" w:rsidR="008F32EC" w:rsidRPr="00037486" w:rsidRDefault="008F32EC" w:rsidP="00854E38">
            <w:pPr>
              <w:tabs>
                <w:tab w:val="left" w:pos="567"/>
                <w:tab w:val="left" w:pos="1134"/>
                <w:tab w:val="left" w:pos="1701"/>
                <w:tab w:val="left" w:pos="2268"/>
              </w:tabs>
              <w:spacing w:after="120" w:line="240" w:lineRule="auto"/>
              <w:rPr>
                <w:rFonts w:eastAsia="Times New Roman" w:cs="Calibri"/>
                <w:noProof w:val="0"/>
                <w:lang w:eastAsia="en-GB"/>
              </w:rPr>
            </w:pPr>
          </w:p>
        </w:tc>
        <w:tc>
          <w:tcPr>
            <w:tcW w:w="643" w:type="pct"/>
            <w:shd w:val="clear" w:color="auto" w:fill="FFFFFF"/>
            <w:noWrap/>
            <w:hideMark/>
          </w:tcPr>
          <w:p w14:paraId="229FF0EF" w14:textId="77777777" w:rsidR="008F32EC" w:rsidRPr="00037486" w:rsidRDefault="008F32EC" w:rsidP="00854E38">
            <w:pPr>
              <w:keepNext/>
              <w:keepLines/>
              <w:tabs>
                <w:tab w:val="left" w:pos="567"/>
                <w:tab w:val="left" w:pos="1134"/>
                <w:tab w:val="left" w:pos="1701"/>
                <w:tab w:val="left" w:pos="2268"/>
              </w:tabs>
              <w:spacing w:after="0" w:line="240" w:lineRule="auto"/>
              <w:rPr>
                <w:rFonts w:eastAsia="Times New Roman" w:cs="Calibri"/>
                <w:noProof w:val="0"/>
                <w:color w:val="000000"/>
                <w:lang w:eastAsia="en-GB"/>
              </w:rPr>
            </w:pPr>
            <w:r w:rsidRPr="00037486">
              <w:rPr>
                <w:rFonts w:eastAsia="Times New Roman" w:cs="Calibri"/>
                <w:noProof w:val="0"/>
                <w:color w:val="000000"/>
                <w:szCs w:val="20"/>
                <w:lang w:eastAsia="en-GB"/>
              </w:rPr>
              <w:t>1</w:t>
            </w:r>
          </w:p>
        </w:tc>
        <w:tc>
          <w:tcPr>
            <w:tcW w:w="2936" w:type="pct"/>
            <w:shd w:val="clear" w:color="auto" w:fill="FFFFFF"/>
            <w:hideMark/>
          </w:tcPr>
          <w:p w14:paraId="01981975" w14:textId="5E59246E" w:rsidR="00037486" w:rsidRDefault="004C0048" w:rsidP="004C0048">
            <w:pPr>
              <w:keepNext/>
              <w:keepLines/>
              <w:tabs>
                <w:tab w:val="left" w:pos="567"/>
                <w:tab w:val="left" w:pos="1134"/>
                <w:tab w:val="left" w:pos="1701"/>
                <w:tab w:val="left" w:pos="2268"/>
              </w:tabs>
              <w:spacing w:after="0" w:line="240" w:lineRule="auto"/>
              <w:rPr>
                <w:rFonts w:eastAsia="Times New Roman" w:cs="Calibri"/>
                <w:noProof w:val="0"/>
                <w:color w:val="000000"/>
                <w:lang w:eastAsia="en-GB"/>
              </w:rPr>
            </w:pPr>
            <w:r w:rsidRPr="00037486">
              <w:rPr>
                <w:rFonts w:eastAsia="Times New Roman" w:cs="Calibri"/>
                <w:noProof w:val="0"/>
                <w:color w:val="000000"/>
                <w:lang w:eastAsia="en-GB"/>
              </w:rPr>
              <w:t>F</w:t>
            </w:r>
            <w:r w:rsidR="00492EA3" w:rsidRPr="00B41683">
              <w:rPr>
                <w:rFonts w:eastAsia="Times New Roman" w:cs="Calibri"/>
                <w:noProof w:val="0"/>
                <w:color w:val="000000"/>
                <w:lang w:eastAsia="en-GB"/>
              </w:rPr>
              <w:t xml:space="preserve">or </w:t>
            </w:r>
            <w:r w:rsidRPr="00037486">
              <w:rPr>
                <w:rFonts w:eastAsia="Times New Roman" w:cs="Calibri"/>
                <w:noProof w:val="0"/>
                <w:color w:val="000000"/>
                <w:lang w:eastAsia="en-GB"/>
              </w:rPr>
              <w:t xml:space="preserve">each </w:t>
            </w:r>
            <w:r w:rsidR="00037486">
              <w:rPr>
                <w:rFonts w:eastAsia="Times New Roman" w:cs="Calibri"/>
                <w:noProof w:val="0"/>
                <w:color w:val="000000"/>
                <w:lang w:eastAsia="en-GB"/>
              </w:rPr>
              <w:t>‘</w:t>
            </w:r>
            <w:proofErr w:type="spellStart"/>
            <w:r w:rsidR="00492EA3" w:rsidRPr="00B41683">
              <w:rPr>
                <w:rFonts w:eastAsia="Times New Roman" w:cs="Calibri"/>
                <w:noProof w:val="0"/>
                <w:color w:val="000000"/>
                <w:lang w:eastAsia="en-GB"/>
              </w:rPr>
              <w:t>Survey_programmeID</w:t>
            </w:r>
            <w:proofErr w:type="spellEnd"/>
            <w:r w:rsidR="00037486">
              <w:rPr>
                <w:rFonts w:eastAsia="Times New Roman" w:cs="Calibri"/>
                <w:noProof w:val="0"/>
                <w:color w:val="000000"/>
                <w:lang w:eastAsia="en-GB"/>
              </w:rPr>
              <w:t>’</w:t>
            </w:r>
            <w:r w:rsidR="00492EA3" w:rsidRPr="00B41683">
              <w:rPr>
                <w:rFonts w:eastAsia="Times New Roman" w:cs="Calibri"/>
                <w:noProof w:val="0"/>
                <w:color w:val="000000"/>
                <w:lang w:eastAsia="en-GB"/>
              </w:rPr>
              <w:t xml:space="preserve"> </w:t>
            </w:r>
            <w:r w:rsidRPr="00037486">
              <w:rPr>
                <w:rFonts w:eastAsia="Times New Roman" w:cs="Calibri"/>
                <w:noProof w:val="0"/>
                <w:color w:val="000000"/>
                <w:lang w:eastAsia="en-GB"/>
              </w:rPr>
              <w:t xml:space="preserve">reported </w:t>
            </w:r>
            <w:r w:rsidR="00492EA3" w:rsidRPr="00B41683">
              <w:rPr>
                <w:rFonts w:eastAsia="Times New Roman" w:cs="Calibri"/>
                <w:noProof w:val="0"/>
                <w:color w:val="000000"/>
                <w:lang w:eastAsia="en-GB"/>
              </w:rPr>
              <w:t xml:space="preserve">in </w:t>
            </w:r>
            <w:r w:rsidR="00037486">
              <w:rPr>
                <w:rFonts w:eastAsia="Times New Roman" w:cs="Calibri"/>
                <w:noProof w:val="0"/>
                <w:color w:val="000000"/>
                <w:lang w:eastAsia="en-GB"/>
              </w:rPr>
              <w:t>‘</w:t>
            </w:r>
            <w:proofErr w:type="spellStart"/>
            <w:r w:rsidR="00492EA3" w:rsidRPr="00B41683">
              <w:rPr>
                <w:rFonts w:eastAsia="Times New Roman" w:cs="Calibri"/>
                <w:noProof w:val="0"/>
                <w:color w:val="000000"/>
                <w:lang w:eastAsia="en-GB"/>
              </w:rPr>
              <w:t>Seal_AU_totals</w:t>
            </w:r>
            <w:proofErr w:type="spellEnd"/>
            <w:r w:rsidR="00037486">
              <w:rPr>
                <w:rFonts w:eastAsia="Times New Roman" w:cs="Calibri"/>
                <w:noProof w:val="0"/>
                <w:color w:val="000000"/>
                <w:lang w:eastAsia="en-GB"/>
              </w:rPr>
              <w:t>’</w:t>
            </w:r>
            <w:r w:rsidR="00492EA3" w:rsidRPr="00B41683">
              <w:rPr>
                <w:rFonts w:eastAsia="Times New Roman" w:cs="Calibri"/>
                <w:noProof w:val="0"/>
                <w:color w:val="000000"/>
                <w:lang w:eastAsia="en-GB"/>
              </w:rPr>
              <w:t xml:space="preserve">, </w:t>
            </w:r>
            <w:r w:rsidR="00AF4FE6" w:rsidRPr="00B41683">
              <w:rPr>
                <w:rFonts w:eastAsia="Times New Roman" w:cs="Calibri"/>
                <w:noProof w:val="0"/>
                <w:color w:val="000000"/>
                <w:lang w:eastAsia="en-GB"/>
              </w:rPr>
              <w:t xml:space="preserve">the country and </w:t>
            </w:r>
            <w:r w:rsidRPr="00037486">
              <w:rPr>
                <w:rFonts w:eastAsia="Times New Roman" w:cs="Calibri"/>
                <w:noProof w:val="0"/>
                <w:color w:val="000000"/>
                <w:lang w:eastAsia="en-GB"/>
              </w:rPr>
              <w:t xml:space="preserve">institute </w:t>
            </w:r>
            <w:r w:rsidR="00AF4FE6" w:rsidRPr="00B41683">
              <w:rPr>
                <w:rFonts w:eastAsia="Times New Roman" w:cs="Calibri"/>
                <w:noProof w:val="0"/>
                <w:color w:val="000000"/>
                <w:lang w:eastAsia="en-GB"/>
              </w:rPr>
              <w:t>that is providing the data should be given</w:t>
            </w:r>
            <w:r w:rsidR="00492EA3" w:rsidRPr="00B41683">
              <w:rPr>
                <w:rFonts w:eastAsia="Times New Roman" w:cs="Calibri"/>
                <w:noProof w:val="0"/>
                <w:color w:val="000000"/>
                <w:lang w:eastAsia="en-GB"/>
              </w:rPr>
              <w:t xml:space="preserve"> here</w:t>
            </w:r>
            <w:r w:rsidR="00AF4FE6" w:rsidRPr="00B41683">
              <w:rPr>
                <w:rFonts w:eastAsia="Times New Roman" w:cs="Calibri"/>
                <w:noProof w:val="0"/>
                <w:color w:val="000000"/>
                <w:lang w:eastAsia="en-GB"/>
              </w:rPr>
              <w:t xml:space="preserve">. </w:t>
            </w:r>
            <w:r w:rsidRPr="00037486">
              <w:rPr>
                <w:rFonts w:eastAsia="Times New Roman" w:cs="Calibri"/>
                <w:noProof w:val="0"/>
                <w:color w:val="000000"/>
                <w:lang w:eastAsia="en-GB"/>
              </w:rPr>
              <w:t>I</w:t>
            </w:r>
            <w:r w:rsidR="00AF4FE6" w:rsidRPr="00B41683">
              <w:rPr>
                <w:rFonts w:eastAsia="Times New Roman" w:cs="Calibri"/>
                <w:noProof w:val="0"/>
                <w:color w:val="000000"/>
                <w:lang w:eastAsia="en-GB"/>
              </w:rPr>
              <w:t xml:space="preserve">t is acknowledged that for a given unit (AU </w:t>
            </w:r>
            <w:r w:rsidRPr="00037486">
              <w:rPr>
                <w:rFonts w:eastAsia="Times New Roman" w:cs="Calibri"/>
                <w:noProof w:val="0"/>
                <w:color w:val="000000"/>
                <w:lang w:eastAsia="en-GB"/>
              </w:rPr>
              <w:t xml:space="preserve">total </w:t>
            </w:r>
            <w:r w:rsidR="00AF4FE6" w:rsidRPr="00B41683">
              <w:rPr>
                <w:rFonts w:eastAsia="Times New Roman" w:cs="Calibri"/>
                <w:noProof w:val="0"/>
                <w:color w:val="000000"/>
                <w:lang w:eastAsia="en-GB"/>
              </w:rPr>
              <w:t>or p</w:t>
            </w:r>
            <w:r w:rsidR="009210C3" w:rsidRPr="00B41683">
              <w:rPr>
                <w:rFonts w:eastAsia="Times New Roman" w:cs="Calibri"/>
                <w:noProof w:val="0"/>
                <w:color w:val="000000"/>
                <w:lang w:eastAsia="en-GB"/>
              </w:rPr>
              <w:t>r</w:t>
            </w:r>
            <w:r w:rsidR="00AF4FE6" w:rsidRPr="00B41683">
              <w:rPr>
                <w:rFonts w:eastAsia="Times New Roman" w:cs="Calibri"/>
                <w:noProof w:val="0"/>
                <w:color w:val="000000"/>
                <w:lang w:eastAsia="en-GB"/>
              </w:rPr>
              <w:t>ox</w:t>
            </w:r>
            <w:r w:rsidR="009210C3" w:rsidRPr="00B41683">
              <w:rPr>
                <w:rFonts w:eastAsia="Times New Roman" w:cs="Calibri"/>
                <w:noProof w:val="0"/>
                <w:color w:val="000000"/>
                <w:lang w:eastAsia="en-GB"/>
              </w:rPr>
              <w:t xml:space="preserve">y) multiple </w:t>
            </w:r>
            <w:r w:rsidR="000F696D" w:rsidRPr="00B41683">
              <w:rPr>
                <w:rFonts w:eastAsia="Times New Roman" w:cs="Calibri"/>
                <w:noProof w:val="0"/>
                <w:color w:val="000000"/>
                <w:lang w:eastAsia="en-GB"/>
              </w:rPr>
              <w:t>organisations</w:t>
            </w:r>
            <w:r w:rsidR="009210C3" w:rsidRPr="00B41683">
              <w:rPr>
                <w:rFonts w:eastAsia="Times New Roman" w:cs="Calibri"/>
                <w:noProof w:val="0"/>
                <w:color w:val="000000"/>
                <w:lang w:eastAsia="en-GB"/>
              </w:rPr>
              <w:t xml:space="preserve"> (and in some cases countries) </w:t>
            </w:r>
            <w:r w:rsidRPr="00037486">
              <w:rPr>
                <w:rFonts w:eastAsia="Times New Roman" w:cs="Calibri"/>
                <w:noProof w:val="0"/>
                <w:color w:val="000000"/>
                <w:lang w:eastAsia="en-GB"/>
              </w:rPr>
              <w:t>may</w:t>
            </w:r>
            <w:r w:rsidR="009210C3" w:rsidRPr="00B41683">
              <w:rPr>
                <w:rFonts w:eastAsia="Times New Roman" w:cs="Calibri"/>
                <w:noProof w:val="0"/>
                <w:color w:val="000000"/>
                <w:lang w:eastAsia="en-GB"/>
              </w:rPr>
              <w:t xml:space="preserve"> be involved in data collection. </w:t>
            </w:r>
            <w:r w:rsidR="000F696D" w:rsidRPr="00B41683">
              <w:rPr>
                <w:rFonts w:eastAsia="Times New Roman" w:cs="Calibri"/>
                <w:noProof w:val="0"/>
                <w:color w:val="000000"/>
                <w:lang w:eastAsia="en-GB"/>
              </w:rPr>
              <w:t xml:space="preserve">Additional </w:t>
            </w:r>
            <w:r w:rsidRPr="00037486">
              <w:rPr>
                <w:rFonts w:eastAsia="Times New Roman" w:cs="Calibri"/>
                <w:noProof w:val="0"/>
                <w:color w:val="000000"/>
                <w:lang w:eastAsia="en-GB"/>
              </w:rPr>
              <w:t>entries</w:t>
            </w:r>
            <w:r w:rsidR="000F696D" w:rsidRPr="00B41683">
              <w:rPr>
                <w:rFonts w:eastAsia="Times New Roman" w:cs="Calibri"/>
                <w:noProof w:val="0"/>
                <w:color w:val="000000"/>
                <w:lang w:eastAsia="en-GB"/>
              </w:rPr>
              <w:t xml:space="preserve"> can </w:t>
            </w:r>
            <w:r w:rsidR="00037486">
              <w:rPr>
                <w:rFonts w:eastAsia="Times New Roman" w:cs="Calibri"/>
                <w:noProof w:val="0"/>
                <w:color w:val="000000"/>
                <w:lang w:eastAsia="en-GB"/>
              </w:rPr>
              <w:t xml:space="preserve">therefore </w:t>
            </w:r>
            <w:r w:rsidR="000F696D" w:rsidRPr="00B41683">
              <w:rPr>
                <w:rFonts w:eastAsia="Times New Roman" w:cs="Calibri"/>
                <w:noProof w:val="0"/>
                <w:color w:val="000000"/>
                <w:lang w:eastAsia="en-GB"/>
              </w:rPr>
              <w:t xml:space="preserve">be </w:t>
            </w:r>
            <w:r w:rsidRPr="00037486">
              <w:rPr>
                <w:rFonts w:eastAsia="Times New Roman" w:cs="Calibri"/>
                <w:noProof w:val="0"/>
                <w:color w:val="000000"/>
                <w:lang w:eastAsia="en-GB"/>
              </w:rPr>
              <w:t xml:space="preserve">made </w:t>
            </w:r>
            <w:r w:rsidR="00037486">
              <w:rPr>
                <w:rFonts w:eastAsia="Times New Roman" w:cs="Calibri"/>
                <w:noProof w:val="0"/>
                <w:color w:val="000000"/>
                <w:lang w:eastAsia="en-GB"/>
              </w:rPr>
              <w:t xml:space="preserve">to this table </w:t>
            </w:r>
            <w:r w:rsidR="008E415D" w:rsidRPr="00B41683">
              <w:rPr>
                <w:rFonts w:eastAsia="Times New Roman" w:cs="Calibri"/>
                <w:noProof w:val="0"/>
                <w:color w:val="000000"/>
                <w:lang w:eastAsia="en-GB"/>
              </w:rPr>
              <w:t xml:space="preserve">to </w:t>
            </w:r>
            <w:r w:rsidR="00037486">
              <w:rPr>
                <w:rFonts w:eastAsia="Times New Roman" w:cs="Calibri"/>
                <w:noProof w:val="0"/>
                <w:color w:val="000000"/>
                <w:lang w:eastAsia="en-GB"/>
              </w:rPr>
              <w:t xml:space="preserve">capture </w:t>
            </w:r>
            <w:r w:rsidR="008E415D" w:rsidRPr="00B41683">
              <w:rPr>
                <w:rFonts w:eastAsia="Times New Roman" w:cs="Calibri"/>
                <w:noProof w:val="0"/>
                <w:color w:val="000000"/>
                <w:lang w:eastAsia="en-GB"/>
              </w:rPr>
              <w:t>th</w:t>
            </w:r>
            <w:r w:rsidR="002C4DAB" w:rsidRPr="00B41683">
              <w:rPr>
                <w:rFonts w:eastAsia="Times New Roman" w:cs="Calibri"/>
                <w:noProof w:val="0"/>
                <w:color w:val="000000"/>
                <w:lang w:eastAsia="en-GB"/>
              </w:rPr>
              <w:t>is</w:t>
            </w:r>
            <w:r w:rsidR="00AA5FF1" w:rsidRPr="00B41683">
              <w:rPr>
                <w:rFonts w:eastAsia="Times New Roman" w:cs="Calibri"/>
                <w:noProof w:val="0"/>
                <w:color w:val="000000"/>
                <w:lang w:eastAsia="en-GB"/>
              </w:rPr>
              <w:t xml:space="preserve">, and any differing </w:t>
            </w:r>
            <w:r w:rsidR="00037486" w:rsidRPr="00037486">
              <w:rPr>
                <w:rFonts w:eastAsia="Times New Roman" w:cs="Calibri"/>
                <w:noProof w:val="0"/>
                <w:color w:val="000000"/>
                <w:lang w:eastAsia="en-GB"/>
              </w:rPr>
              <w:t>protocols</w:t>
            </w:r>
            <w:r w:rsidR="00037486">
              <w:rPr>
                <w:rFonts w:eastAsia="Times New Roman" w:cs="Calibri"/>
                <w:noProof w:val="0"/>
                <w:color w:val="000000"/>
                <w:lang w:eastAsia="en-GB"/>
              </w:rPr>
              <w:t xml:space="preserve">, by </w:t>
            </w:r>
            <w:r w:rsidR="008E415D" w:rsidRPr="00B41683">
              <w:rPr>
                <w:rFonts w:eastAsia="Times New Roman" w:cs="Calibri"/>
                <w:noProof w:val="0"/>
                <w:color w:val="000000"/>
                <w:lang w:eastAsia="en-GB"/>
              </w:rPr>
              <w:t xml:space="preserve">using </w:t>
            </w:r>
            <w:r w:rsidR="00037486">
              <w:rPr>
                <w:rFonts w:eastAsia="Times New Roman" w:cs="Calibri"/>
                <w:noProof w:val="0"/>
                <w:color w:val="000000"/>
                <w:lang w:eastAsia="en-GB"/>
              </w:rPr>
              <w:t>an</w:t>
            </w:r>
            <w:r w:rsidR="008E415D" w:rsidRPr="00B41683">
              <w:rPr>
                <w:rFonts w:eastAsia="Times New Roman" w:cs="Calibri"/>
                <w:noProof w:val="0"/>
                <w:color w:val="000000"/>
                <w:lang w:eastAsia="en-GB"/>
              </w:rPr>
              <w:t xml:space="preserve"> AU</w:t>
            </w:r>
            <w:r w:rsidR="00037486">
              <w:rPr>
                <w:rFonts w:eastAsia="Times New Roman" w:cs="Calibri"/>
                <w:noProof w:val="0"/>
                <w:color w:val="000000"/>
                <w:lang w:eastAsia="en-GB"/>
              </w:rPr>
              <w:t> total</w:t>
            </w:r>
            <w:r w:rsidR="008E415D" w:rsidRPr="00B41683">
              <w:rPr>
                <w:rFonts w:eastAsia="Times New Roman" w:cs="Calibri"/>
                <w:noProof w:val="0"/>
                <w:color w:val="000000"/>
                <w:lang w:eastAsia="en-GB"/>
              </w:rPr>
              <w:t>/proxy level</w:t>
            </w:r>
            <w:r w:rsidR="002C4DAB" w:rsidRPr="00B41683">
              <w:rPr>
                <w:rFonts w:eastAsia="Times New Roman" w:cs="Calibri"/>
                <w:noProof w:val="0"/>
                <w:color w:val="000000"/>
                <w:lang w:eastAsia="en-GB"/>
              </w:rPr>
              <w:t xml:space="preserve"> </w:t>
            </w:r>
            <w:r w:rsidR="00037486">
              <w:rPr>
                <w:rFonts w:eastAsia="Times New Roman" w:cs="Calibri"/>
                <w:noProof w:val="0"/>
                <w:color w:val="000000"/>
                <w:lang w:eastAsia="en-GB"/>
              </w:rPr>
              <w:t>‘</w:t>
            </w:r>
            <w:proofErr w:type="spellStart"/>
            <w:r w:rsidR="002C4DAB" w:rsidRPr="00B41683">
              <w:rPr>
                <w:rFonts w:eastAsia="Times New Roman" w:cs="Calibri"/>
                <w:noProof w:val="0"/>
                <w:color w:val="000000"/>
                <w:lang w:eastAsia="en-GB"/>
              </w:rPr>
              <w:t>Survey_programmeID</w:t>
            </w:r>
            <w:proofErr w:type="spellEnd"/>
            <w:r w:rsidR="00037486">
              <w:rPr>
                <w:rFonts w:eastAsia="Times New Roman" w:cs="Calibri"/>
                <w:noProof w:val="0"/>
                <w:color w:val="000000"/>
                <w:lang w:eastAsia="en-GB"/>
              </w:rPr>
              <w:t xml:space="preserve">’, adding </w:t>
            </w:r>
            <w:r w:rsidR="002C4DAB" w:rsidRPr="00B41683">
              <w:rPr>
                <w:rFonts w:eastAsia="Times New Roman" w:cs="Calibri"/>
                <w:noProof w:val="0"/>
                <w:color w:val="000000"/>
                <w:lang w:eastAsia="en-GB"/>
              </w:rPr>
              <w:t xml:space="preserve">a unique </w:t>
            </w:r>
            <w:r w:rsidR="00037486">
              <w:rPr>
                <w:rFonts w:eastAsia="Times New Roman" w:cs="Calibri"/>
                <w:noProof w:val="0"/>
                <w:color w:val="000000"/>
                <w:lang w:eastAsia="en-GB"/>
              </w:rPr>
              <w:t xml:space="preserve">suffix </w:t>
            </w:r>
            <w:r w:rsidR="002C4DAB" w:rsidRPr="00B41683">
              <w:rPr>
                <w:rFonts w:eastAsia="Times New Roman" w:cs="Calibri"/>
                <w:noProof w:val="0"/>
                <w:color w:val="000000"/>
                <w:lang w:eastAsia="en-GB"/>
              </w:rPr>
              <w:t>for each</w:t>
            </w:r>
            <w:r w:rsidR="009B753D" w:rsidRPr="00B41683">
              <w:rPr>
                <w:rFonts w:eastAsia="Times New Roman" w:cs="Calibri"/>
                <w:noProof w:val="0"/>
                <w:color w:val="000000"/>
                <w:lang w:eastAsia="en-GB"/>
              </w:rPr>
              <w:t xml:space="preserve"> contributing </w:t>
            </w:r>
            <w:r w:rsidR="00037486">
              <w:rPr>
                <w:rFonts w:eastAsia="Times New Roman" w:cs="Calibri"/>
                <w:noProof w:val="0"/>
                <w:color w:val="000000"/>
                <w:lang w:eastAsia="en-GB"/>
              </w:rPr>
              <w:t>institution</w:t>
            </w:r>
            <w:r w:rsidR="009B753D" w:rsidRPr="00B41683">
              <w:rPr>
                <w:rFonts w:eastAsia="Times New Roman" w:cs="Calibri"/>
                <w:noProof w:val="0"/>
                <w:color w:val="000000"/>
                <w:lang w:eastAsia="en-GB"/>
              </w:rPr>
              <w:t xml:space="preserve">. </w:t>
            </w:r>
          </w:p>
          <w:p w14:paraId="1B334F25" w14:textId="49DEB37F" w:rsidR="00037486" w:rsidRDefault="009B753D" w:rsidP="004C0048">
            <w:pPr>
              <w:keepNext/>
              <w:keepLines/>
              <w:tabs>
                <w:tab w:val="left" w:pos="567"/>
                <w:tab w:val="left" w:pos="1134"/>
                <w:tab w:val="left" w:pos="1701"/>
                <w:tab w:val="left" w:pos="2268"/>
              </w:tabs>
              <w:spacing w:after="0" w:line="240" w:lineRule="auto"/>
              <w:rPr>
                <w:rFonts w:eastAsia="Times New Roman" w:cs="Calibri"/>
                <w:noProof w:val="0"/>
                <w:color w:val="000000"/>
                <w:lang w:eastAsia="en-GB"/>
              </w:rPr>
            </w:pPr>
            <w:r w:rsidRPr="00B41683">
              <w:rPr>
                <w:rFonts w:eastAsia="Times New Roman" w:cs="Calibri"/>
                <w:noProof w:val="0"/>
                <w:color w:val="000000"/>
                <w:lang w:eastAsia="en-GB"/>
              </w:rPr>
              <w:t xml:space="preserve">For example, </w:t>
            </w:r>
            <w:r w:rsidR="00F27F62" w:rsidRPr="00B41683">
              <w:rPr>
                <w:rFonts w:eastAsia="Times New Roman" w:cs="Calibri"/>
                <w:noProof w:val="0"/>
                <w:color w:val="000000"/>
                <w:lang w:eastAsia="en-GB"/>
              </w:rPr>
              <w:t xml:space="preserve">the </w:t>
            </w:r>
            <w:r w:rsidR="00037486">
              <w:rPr>
                <w:rFonts w:eastAsia="Times New Roman" w:cs="Calibri"/>
                <w:noProof w:val="0"/>
                <w:color w:val="000000"/>
                <w:lang w:eastAsia="en-GB"/>
              </w:rPr>
              <w:t>‘</w:t>
            </w:r>
            <w:proofErr w:type="spellStart"/>
            <w:r w:rsidR="0004354E" w:rsidRPr="00B41683">
              <w:rPr>
                <w:rFonts w:eastAsia="Times New Roman" w:cs="Calibri"/>
                <w:noProof w:val="0"/>
                <w:color w:val="000000"/>
                <w:lang w:eastAsia="en-GB"/>
              </w:rPr>
              <w:t>Survey_programmeID</w:t>
            </w:r>
            <w:proofErr w:type="spellEnd"/>
            <w:r w:rsidR="00037486">
              <w:rPr>
                <w:rFonts w:eastAsia="Times New Roman" w:cs="Calibri"/>
                <w:noProof w:val="0"/>
                <w:color w:val="000000"/>
                <w:lang w:eastAsia="en-GB"/>
              </w:rPr>
              <w:t>’</w:t>
            </w:r>
            <w:r w:rsidR="0004354E" w:rsidRPr="00B41683">
              <w:rPr>
                <w:rFonts w:eastAsia="Times New Roman" w:cs="Calibri"/>
                <w:noProof w:val="0"/>
                <w:color w:val="000000"/>
                <w:lang w:eastAsia="en-GB"/>
              </w:rPr>
              <w:t xml:space="preserve"> </w:t>
            </w:r>
            <w:r w:rsidR="00037486">
              <w:rPr>
                <w:rFonts w:eastAsia="Times New Roman" w:cs="Calibri"/>
                <w:noProof w:val="0"/>
                <w:color w:val="000000"/>
                <w:lang w:eastAsia="en-GB"/>
              </w:rPr>
              <w:t>“</w:t>
            </w:r>
            <w:r w:rsidR="0086248D" w:rsidRPr="00B41683">
              <w:rPr>
                <w:rFonts w:eastAsia="Times New Roman" w:cs="Calibri"/>
                <w:i/>
                <w:iCs/>
                <w:noProof w:val="0"/>
                <w:color w:val="000000"/>
                <w:lang w:eastAsia="en-GB"/>
              </w:rPr>
              <w:t>UK9_</w:t>
            </w:r>
            <w:r w:rsidR="00A848CF" w:rsidRPr="00B41683">
              <w:rPr>
                <w:rFonts w:eastAsia="Times New Roman" w:cs="Calibri"/>
                <w:i/>
                <w:iCs/>
                <w:noProof w:val="0"/>
                <w:color w:val="000000"/>
                <w:lang w:eastAsia="en-GB"/>
              </w:rPr>
              <w:t>PvAug</w:t>
            </w:r>
            <w:r w:rsidR="00037486">
              <w:rPr>
                <w:rFonts w:eastAsia="Times New Roman" w:cs="Calibri"/>
                <w:noProof w:val="0"/>
                <w:color w:val="000000"/>
                <w:lang w:eastAsia="en-GB"/>
              </w:rPr>
              <w:t>”</w:t>
            </w:r>
            <w:r w:rsidR="0086248D" w:rsidRPr="00B41683">
              <w:rPr>
                <w:rFonts w:eastAsia="Times New Roman" w:cs="Calibri"/>
                <w:noProof w:val="0"/>
                <w:color w:val="000000"/>
                <w:lang w:eastAsia="en-GB"/>
              </w:rPr>
              <w:t xml:space="preserve"> would </w:t>
            </w:r>
            <w:r w:rsidR="00037486">
              <w:rPr>
                <w:rFonts w:eastAsia="Times New Roman" w:cs="Calibri"/>
                <w:noProof w:val="0"/>
                <w:color w:val="000000"/>
                <w:lang w:eastAsia="en-GB"/>
              </w:rPr>
              <w:t xml:space="preserve">be reported </w:t>
            </w:r>
            <w:r w:rsidR="0086248D" w:rsidRPr="00B41683">
              <w:rPr>
                <w:rFonts w:eastAsia="Times New Roman" w:cs="Calibri"/>
                <w:noProof w:val="0"/>
                <w:color w:val="000000"/>
                <w:lang w:eastAsia="en-GB"/>
              </w:rPr>
              <w:t xml:space="preserve">in </w:t>
            </w:r>
            <w:r w:rsidR="00E83662" w:rsidRPr="00037486">
              <w:rPr>
                <w:rFonts w:eastAsia="Times New Roman" w:cs="Calibri"/>
                <w:noProof w:val="0"/>
                <w:color w:val="000000"/>
                <w:lang w:eastAsia="en-GB"/>
              </w:rPr>
              <w:t xml:space="preserve">this table and </w:t>
            </w:r>
            <w:r w:rsidR="00B41683">
              <w:rPr>
                <w:rFonts w:eastAsia="Times New Roman" w:cs="Calibri"/>
                <w:noProof w:val="0"/>
                <w:color w:val="000000"/>
                <w:lang w:eastAsia="en-GB"/>
              </w:rPr>
              <w:t xml:space="preserve">Table 2 </w:t>
            </w:r>
            <w:r w:rsidR="00037486">
              <w:rPr>
                <w:rFonts w:eastAsia="Times New Roman" w:cs="Calibri"/>
                <w:noProof w:val="0"/>
                <w:color w:val="000000"/>
                <w:lang w:eastAsia="en-GB"/>
              </w:rPr>
              <w:t>‘</w:t>
            </w:r>
            <w:proofErr w:type="spellStart"/>
            <w:r w:rsidR="0086248D" w:rsidRPr="00037486">
              <w:rPr>
                <w:rFonts w:eastAsia="Times New Roman" w:cs="Calibri"/>
                <w:noProof w:val="0"/>
                <w:color w:val="000000"/>
                <w:lang w:eastAsia="en-GB"/>
              </w:rPr>
              <w:t>Seal_AU_totals</w:t>
            </w:r>
            <w:proofErr w:type="spellEnd"/>
            <w:r w:rsidR="00037486">
              <w:rPr>
                <w:rFonts w:eastAsia="Times New Roman" w:cs="Calibri"/>
                <w:noProof w:val="0"/>
                <w:color w:val="000000"/>
                <w:lang w:eastAsia="en-GB"/>
              </w:rPr>
              <w:t>’</w:t>
            </w:r>
            <w:r w:rsidR="00B41683">
              <w:rPr>
                <w:rFonts w:eastAsia="Times New Roman" w:cs="Calibri"/>
                <w:noProof w:val="0"/>
                <w:color w:val="000000"/>
                <w:lang w:eastAsia="en-GB"/>
              </w:rPr>
              <w:t>,</w:t>
            </w:r>
            <w:r w:rsidR="0086248D" w:rsidRPr="00037486">
              <w:rPr>
                <w:rFonts w:eastAsia="Times New Roman" w:cs="Calibri"/>
                <w:noProof w:val="0"/>
                <w:color w:val="000000"/>
                <w:lang w:eastAsia="en-GB"/>
              </w:rPr>
              <w:t xml:space="preserve"> </w:t>
            </w:r>
            <w:r w:rsidR="00037486">
              <w:rPr>
                <w:rFonts w:eastAsia="Times New Roman" w:cs="Calibri"/>
                <w:noProof w:val="0"/>
                <w:color w:val="000000"/>
                <w:lang w:eastAsia="en-GB"/>
              </w:rPr>
              <w:t>with</w:t>
            </w:r>
            <w:r w:rsidR="0086248D" w:rsidRPr="00037486">
              <w:rPr>
                <w:rFonts w:eastAsia="Times New Roman" w:cs="Calibri"/>
                <w:noProof w:val="0"/>
                <w:color w:val="000000"/>
                <w:lang w:eastAsia="en-GB"/>
              </w:rPr>
              <w:t xml:space="preserve"> additional </w:t>
            </w:r>
            <w:r w:rsidR="00037486">
              <w:rPr>
                <w:rFonts w:eastAsia="Times New Roman" w:cs="Calibri"/>
                <w:noProof w:val="0"/>
                <w:color w:val="000000"/>
                <w:lang w:eastAsia="en-GB"/>
              </w:rPr>
              <w:t>‘</w:t>
            </w:r>
            <w:proofErr w:type="spellStart"/>
            <w:r w:rsidR="00387C7C" w:rsidRPr="00B41683">
              <w:rPr>
                <w:rFonts w:eastAsia="Times New Roman" w:cs="Calibri"/>
                <w:noProof w:val="0"/>
                <w:color w:val="000000"/>
                <w:lang w:eastAsia="en-GB"/>
              </w:rPr>
              <w:t>Survey_programmeID</w:t>
            </w:r>
            <w:proofErr w:type="spellEnd"/>
            <w:r w:rsidR="00037486">
              <w:rPr>
                <w:rFonts w:eastAsia="Times New Roman" w:cs="Calibri"/>
                <w:noProof w:val="0"/>
                <w:color w:val="000000"/>
                <w:lang w:eastAsia="en-GB"/>
              </w:rPr>
              <w:t>’</w:t>
            </w:r>
            <w:r w:rsidR="00387C7C" w:rsidRPr="00B41683">
              <w:rPr>
                <w:rFonts w:eastAsia="Times New Roman" w:cs="Calibri"/>
                <w:noProof w:val="0"/>
                <w:color w:val="000000"/>
                <w:lang w:eastAsia="en-GB"/>
              </w:rPr>
              <w:t xml:space="preserve"> </w:t>
            </w:r>
            <w:r w:rsidR="00037486">
              <w:rPr>
                <w:rFonts w:eastAsia="Times New Roman" w:cs="Calibri"/>
                <w:noProof w:val="0"/>
                <w:color w:val="000000"/>
                <w:lang w:eastAsia="en-GB"/>
              </w:rPr>
              <w:t>entries reported</w:t>
            </w:r>
            <w:r w:rsidR="00E83662" w:rsidRPr="00037486">
              <w:rPr>
                <w:rFonts w:eastAsia="Times New Roman" w:cs="Calibri"/>
                <w:noProof w:val="0"/>
                <w:color w:val="000000"/>
                <w:lang w:eastAsia="en-GB"/>
              </w:rPr>
              <w:t xml:space="preserve"> in</w:t>
            </w:r>
            <w:r w:rsidR="00C768A9" w:rsidRPr="00037486">
              <w:rPr>
                <w:rFonts w:eastAsia="Times New Roman" w:cs="Calibri"/>
                <w:noProof w:val="0"/>
                <w:color w:val="000000"/>
                <w:lang w:eastAsia="en-GB"/>
              </w:rPr>
              <w:t xml:space="preserve"> this</w:t>
            </w:r>
            <w:r w:rsidR="00E83662" w:rsidRPr="00037486">
              <w:rPr>
                <w:rFonts w:eastAsia="Times New Roman" w:cs="Calibri"/>
                <w:noProof w:val="0"/>
                <w:color w:val="000000"/>
                <w:lang w:eastAsia="en-GB"/>
              </w:rPr>
              <w:t xml:space="preserve"> table </w:t>
            </w:r>
            <w:r w:rsidR="00387C7C" w:rsidRPr="00037486">
              <w:rPr>
                <w:rFonts w:eastAsia="Times New Roman" w:cs="Calibri"/>
                <w:noProof w:val="0"/>
                <w:color w:val="000000"/>
                <w:lang w:eastAsia="en-GB"/>
              </w:rPr>
              <w:t>only</w:t>
            </w:r>
            <w:r w:rsidR="0086248D" w:rsidRPr="00037486">
              <w:rPr>
                <w:rFonts w:eastAsia="Times New Roman" w:cs="Calibri"/>
                <w:noProof w:val="0"/>
                <w:color w:val="000000"/>
                <w:lang w:eastAsia="en-GB"/>
              </w:rPr>
              <w:t xml:space="preserve"> </w:t>
            </w:r>
            <w:r w:rsidR="00AA5FF1" w:rsidRPr="00037486">
              <w:rPr>
                <w:rFonts w:eastAsia="Times New Roman" w:cs="Calibri"/>
                <w:noProof w:val="0"/>
                <w:color w:val="000000"/>
                <w:lang w:eastAsia="en-GB"/>
              </w:rPr>
              <w:t>(e.g.</w:t>
            </w:r>
            <w:r w:rsidR="00037486">
              <w:rPr>
                <w:rFonts w:eastAsia="Times New Roman" w:cs="Calibri"/>
                <w:noProof w:val="0"/>
                <w:color w:val="000000"/>
                <w:lang w:eastAsia="en-GB"/>
              </w:rPr>
              <w:t>,</w:t>
            </w:r>
            <w:r w:rsidR="00AA5FF1" w:rsidRPr="00037486">
              <w:rPr>
                <w:rFonts w:eastAsia="Times New Roman" w:cs="Calibri"/>
                <w:noProof w:val="0"/>
                <w:color w:val="000000"/>
                <w:lang w:eastAsia="en-GB"/>
              </w:rPr>
              <w:t xml:space="preserve"> </w:t>
            </w:r>
            <w:r w:rsidR="00037486">
              <w:rPr>
                <w:rFonts w:eastAsia="Times New Roman" w:cs="Calibri"/>
                <w:noProof w:val="0"/>
                <w:color w:val="000000"/>
                <w:lang w:eastAsia="en-GB"/>
              </w:rPr>
              <w:t>“</w:t>
            </w:r>
            <w:r w:rsidR="00AA5FF1" w:rsidRPr="00B41683">
              <w:rPr>
                <w:rFonts w:eastAsia="Times New Roman" w:cs="Calibri"/>
                <w:i/>
                <w:iCs/>
                <w:noProof w:val="0"/>
                <w:color w:val="000000"/>
                <w:lang w:eastAsia="en-GB"/>
              </w:rPr>
              <w:t>UK9_PvAug_SMRU</w:t>
            </w:r>
            <w:r w:rsidR="00037486">
              <w:rPr>
                <w:rFonts w:eastAsia="Times New Roman" w:cs="Calibri"/>
                <w:noProof w:val="0"/>
                <w:color w:val="000000"/>
                <w:lang w:eastAsia="en-GB"/>
              </w:rPr>
              <w:t>”</w:t>
            </w:r>
            <w:r w:rsidR="00AA5FF1" w:rsidRPr="00B41683">
              <w:rPr>
                <w:rFonts w:eastAsia="Times New Roman" w:cs="Calibri"/>
                <w:noProof w:val="0"/>
                <w:color w:val="000000"/>
                <w:lang w:eastAsia="en-GB"/>
              </w:rPr>
              <w:t xml:space="preserve">, </w:t>
            </w:r>
            <w:r w:rsidR="00037486">
              <w:rPr>
                <w:rFonts w:eastAsia="Times New Roman" w:cs="Calibri"/>
                <w:noProof w:val="0"/>
                <w:color w:val="000000"/>
                <w:lang w:eastAsia="en-GB"/>
              </w:rPr>
              <w:t>“</w:t>
            </w:r>
            <w:r w:rsidR="00AA5FF1" w:rsidRPr="00B41683">
              <w:rPr>
                <w:rFonts w:eastAsia="Times New Roman" w:cs="Calibri"/>
                <w:i/>
                <w:iCs/>
                <w:noProof w:val="0"/>
                <w:color w:val="000000"/>
                <w:lang w:eastAsia="en-GB"/>
              </w:rPr>
              <w:t>UK9_PvAug_ZSL</w:t>
            </w:r>
            <w:r w:rsidR="00037486">
              <w:rPr>
                <w:rFonts w:eastAsia="Times New Roman" w:cs="Calibri"/>
                <w:noProof w:val="0"/>
                <w:color w:val="000000"/>
                <w:lang w:eastAsia="en-GB"/>
              </w:rPr>
              <w:t>”</w:t>
            </w:r>
            <w:r w:rsidR="00AA5FF1" w:rsidRPr="00B41683">
              <w:rPr>
                <w:rFonts w:eastAsia="Times New Roman" w:cs="Calibri"/>
                <w:noProof w:val="0"/>
                <w:color w:val="000000"/>
                <w:lang w:eastAsia="en-GB"/>
              </w:rPr>
              <w:t xml:space="preserve">) </w:t>
            </w:r>
            <w:r w:rsidR="00037486">
              <w:rPr>
                <w:rFonts w:eastAsia="Times New Roman" w:cs="Calibri"/>
                <w:noProof w:val="0"/>
                <w:color w:val="000000"/>
                <w:lang w:eastAsia="en-GB"/>
              </w:rPr>
              <w:t xml:space="preserve">to describe </w:t>
            </w:r>
            <w:r w:rsidR="00AA5FF1" w:rsidRPr="00B41683">
              <w:rPr>
                <w:rFonts w:eastAsia="Times New Roman" w:cs="Calibri"/>
                <w:noProof w:val="0"/>
                <w:color w:val="000000"/>
                <w:lang w:eastAsia="en-GB"/>
              </w:rPr>
              <w:t>the two surve</w:t>
            </w:r>
            <w:r w:rsidR="00387C7C" w:rsidRPr="00B41683">
              <w:rPr>
                <w:rFonts w:eastAsia="Times New Roman" w:cs="Calibri"/>
                <w:noProof w:val="0"/>
                <w:color w:val="000000"/>
                <w:lang w:eastAsia="en-GB"/>
              </w:rPr>
              <w:t>y programme</w:t>
            </w:r>
            <w:r w:rsidR="00C768A9" w:rsidRPr="00B41683">
              <w:rPr>
                <w:rFonts w:eastAsia="Times New Roman" w:cs="Calibri"/>
                <w:noProof w:val="0"/>
                <w:color w:val="000000"/>
                <w:lang w:eastAsia="en-GB"/>
              </w:rPr>
              <w:t>s</w:t>
            </w:r>
            <w:r w:rsidR="00387C7C" w:rsidRPr="00B41683">
              <w:rPr>
                <w:rFonts w:eastAsia="Times New Roman" w:cs="Calibri"/>
                <w:noProof w:val="0"/>
                <w:color w:val="000000"/>
                <w:lang w:eastAsia="en-GB"/>
              </w:rPr>
              <w:t xml:space="preserve"> that have been combined to provide the totals for </w:t>
            </w:r>
            <w:r w:rsidR="00037486">
              <w:rPr>
                <w:rFonts w:eastAsia="Times New Roman" w:cs="Calibri"/>
                <w:noProof w:val="0"/>
                <w:color w:val="000000"/>
                <w:lang w:eastAsia="en-GB"/>
              </w:rPr>
              <w:t>“</w:t>
            </w:r>
            <w:r w:rsidR="00387C7C" w:rsidRPr="00B41683">
              <w:rPr>
                <w:rFonts w:eastAsia="Times New Roman" w:cs="Calibri"/>
                <w:i/>
                <w:iCs/>
                <w:noProof w:val="0"/>
                <w:color w:val="000000"/>
                <w:lang w:eastAsia="en-GB"/>
              </w:rPr>
              <w:t>AU9</w:t>
            </w:r>
            <w:r w:rsidR="00037486">
              <w:rPr>
                <w:rFonts w:eastAsia="Times New Roman" w:cs="Calibri"/>
                <w:noProof w:val="0"/>
                <w:color w:val="000000"/>
                <w:lang w:eastAsia="en-GB"/>
              </w:rPr>
              <w:t>” (from ‘</w:t>
            </w:r>
            <w:r w:rsidR="00037486" w:rsidRPr="00037486">
              <w:rPr>
                <w:rFonts w:eastAsia="Times New Roman" w:cs="Calibri"/>
                <w:i/>
                <w:iCs/>
                <w:noProof w:val="0"/>
                <w:color w:val="000000"/>
                <w:lang w:eastAsia="en-GB"/>
              </w:rPr>
              <w:t>SMRU</w:t>
            </w:r>
            <w:r w:rsidR="00037486">
              <w:rPr>
                <w:rFonts w:eastAsia="Times New Roman" w:cs="Calibri"/>
                <w:noProof w:val="0"/>
                <w:color w:val="000000"/>
                <w:lang w:eastAsia="en-GB"/>
              </w:rPr>
              <w:t>’ and ‘</w:t>
            </w:r>
            <w:r w:rsidR="00037486" w:rsidRPr="00037486">
              <w:rPr>
                <w:rFonts w:eastAsia="Times New Roman" w:cs="Calibri"/>
                <w:i/>
                <w:iCs/>
                <w:noProof w:val="0"/>
                <w:color w:val="000000"/>
                <w:lang w:eastAsia="en-GB"/>
              </w:rPr>
              <w:t>ZSL</w:t>
            </w:r>
            <w:r w:rsidR="00037486">
              <w:rPr>
                <w:rFonts w:eastAsia="Times New Roman" w:cs="Calibri"/>
                <w:noProof w:val="0"/>
                <w:color w:val="000000"/>
                <w:lang w:eastAsia="en-GB"/>
              </w:rPr>
              <w:t>’)</w:t>
            </w:r>
            <w:r w:rsidR="00387C7C" w:rsidRPr="00B41683">
              <w:rPr>
                <w:rFonts w:eastAsia="Times New Roman" w:cs="Calibri"/>
                <w:noProof w:val="0"/>
                <w:color w:val="000000"/>
                <w:lang w:eastAsia="en-GB"/>
              </w:rPr>
              <w:t>.</w:t>
            </w:r>
          </w:p>
          <w:p w14:paraId="6CEAB725" w14:textId="16F695DD" w:rsidR="008F32EC" w:rsidRPr="00F10124" w:rsidRDefault="00387C7C" w:rsidP="004C0048">
            <w:pPr>
              <w:keepNext/>
              <w:keepLines/>
              <w:tabs>
                <w:tab w:val="left" w:pos="567"/>
                <w:tab w:val="left" w:pos="1134"/>
                <w:tab w:val="left" w:pos="1701"/>
                <w:tab w:val="left" w:pos="2268"/>
              </w:tabs>
              <w:spacing w:after="0" w:line="240" w:lineRule="auto"/>
              <w:rPr>
                <w:rFonts w:eastAsia="Times New Roman" w:cs="Calibri"/>
                <w:noProof w:val="0"/>
                <w:color w:val="000000"/>
                <w:highlight w:val="yellow"/>
                <w:lang w:eastAsia="en-GB"/>
              </w:rPr>
            </w:pPr>
            <w:r w:rsidRPr="00B41683">
              <w:rPr>
                <w:rFonts w:eastAsia="Times New Roman" w:cs="Calibri"/>
                <w:noProof w:val="0"/>
                <w:color w:val="000000"/>
                <w:lang w:eastAsia="en-GB"/>
              </w:rPr>
              <w:t>Note, f</w:t>
            </w:r>
            <w:r w:rsidR="00564CEC" w:rsidRPr="00B41683">
              <w:rPr>
                <w:rFonts w:eastAsia="Times New Roman" w:cs="Calibri"/>
                <w:noProof w:val="0"/>
                <w:color w:val="000000"/>
                <w:lang w:eastAsia="en-GB"/>
              </w:rPr>
              <w:t xml:space="preserve">or some countries the same </w:t>
            </w:r>
            <w:r w:rsidR="00037486">
              <w:rPr>
                <w:rFonts w:eastAsia="Times New Roman" w:cs="Calibri"/>
                <w:noProof w:val="0"/>
                <w:color w:val="000000"/>
                <w:lang w:eastAsia="en-GB"/>
              </w:rPr>
              <w:t>‘</w:t>
            </w:r>
            <w:proofErr w:type="spellStart"/>
            <w:r w:rsidR="00564CEC" w:rsidRPr="00B41683">
              <w:rPr>
                <w:rFonts w:eastAsia="Times New Roman" w:cs="Calibri"/>
                <w:noProof w:val="0"/>
                <w:color w:val="000000"/>
                <w:lang w:eastAsia="en-GB"/>
              </w:rPr>
              <w:t>Survey_programmeID</w:t>
            </w:r>
            <w:proofErr w:type="spellEnd"/>
            <w:r w:rsidR="00037486">
              <w:rPr>
                <w:rFonts w:eastAsia="Times New Roman" w:cs="Calibri"/>
                <w:noProof w:val="0"/>
                <w:color w:val="000000"/>
                <w:lang w:eastAsia="en-GB"/>
              </w:rPr>
              <w:t>’</w:t>
            </w:r>
            <w:r w:rsidR="00564CEC" w:rsidRPr="00B41683">
              <w:rPr>
                <w:rFonts w:eastAsia="Times New Roman" w:cs="Calibri"/>
                <w:noProof w:val="0"/>
                <w:color w:val="000000"/>
                <w:lang w:eastAsia="en-GB"/>
              </w:rPr>
              <w:t xml:space="preserve"> may cover multiple </w:t>
            </w:r>
            <w:proofErr w:type="spellStart"/>
            <w:r w:rsidR="00564CEC" w:rsidRPr="00B41683">
              <w:rPr>
                <w:rFonts w:eastAsia="Times New Roman" w:cs="Calibri"/>
                <w:noProof w:val="0"/>
                <w:color w:val="000000"/>
                <w:lang w:eastAsia="en-GB"/>
              </w:rPr>
              <w:t>AUs.</w:t>
            </w:r>
            <w:proofErr w:type="spellEnd"/>
          </w:p>
        </w:tc>
        <w:tc>
          <w:tcPr>
            <w:tcW w:w="690" w:type="pct"/>
            <w:shd w:val="clear" w:color="auto" w:fill="FFFFFF"/>
          </w:tcPr>
          <w:p w14:paraId="6A790DDB" w14:textId="71607250" w:rsidR="008F32EC" w:rsidRPr="002C1318" w:rsidRDefault="008F32EC" w:rsidP="00854E38">
            <w:pPr>
              <w:keepNext/>
              <w:keepLines/>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Mandatory</w:t>
            </w:r>
          </w:p>
        </w:tc>
      </w:tr>
      <w:tr w:rsidR="008F32EC" w:rsidRPr="002C1318" w14:paraId="4E52B9A2" w14:textId="4115776E" w:rsidTr="008F32EC">
        <w:trPr>
          <w:trHeight w:val="279"/>
        </w:trPr>
        <w:tc>
          <w:tcPr>
            <w:tcW w:w="731" w:type="pct"/>
            <w:shd w:val="clear" w:color="auto" w:fill="FFFFFF"/>
            <w:noWrap/>
            <w:hideMark/>
          </w:tcPr>
          <w:p w14:paraId="061FAE2E"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proofErr w:type="spellStart"/>
            <w:r w:rsidRPr="00854E38">
              <w:rPr>
                <w:rFonts w:eastAsia="Times New Roman" w:cs="Calibri"/>
                <w:noProof w:val="0"/>
                <w:szCs w:val="20"/>
                <w:lang w:eastAsia="en-GB"/>
              </w:rPr>
              <w:t>Programme_name</w:t>
            </w:r>
            <w:proofErr w:type="spellEnd"/>
          </w:p>
        </w:tc>
        <w:tc>
          <w:tcPr>
            <w:tcW w:w="643" w:type="pct"/>
            <w:shd w:val="clear" w:color="auto" w:fill="FFFFFF"/>
            <w:noWrap/>
            <w:hideMark/>
          </w:tcPr>
          <w:p w14:paraId="5E7C7495"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Seals Monitoring Programme (SMP)</w:t>
            </w:r>
          </w:p>
        </w:tc>
        <w:tc>
          <w:tcPr>
            <w:tcW w:w="2936" w:type="pct"/>
            <w:shd w:val="clear" w:color="auto" w:fill="FFFFFF"/>
            <w:hideMark/>
          </w:tcPr>
          <w:p w14:paraId="67915ABC"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Full name of survey with abbreviation in parentheses.</w:t>
            </w:r>
          </w:p>
        </w:tc>
        <w:tc>
          <w:tcPr>
            <w:tcW w:w="690" w:type="pct"/>
            <w:shd w:val="clear" w:color="auto" w:fill="FFFFFF"/>
          </w:tcPr>
          <w:p w14:paraId="6F938DE0" w14:textId="20411DB0"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Mandatory</w:t>
            </w:r>
          </w:p>
        </w:tc>
      </w:tr>
      <w:tr w:rsidR="008F32EC" w:rsidRPr="002C1318" w14:paraId="51F15B89" w14:textId="0AB6BF31" w:rsidTr="008F32EC">
        <w:trPr>
          <w:trHeight w:val="288"/>
        </w:trPr>
        <w:tc>
          <w:tcPr>
            <w:tcW w:w="731" w:type="pct"/>
            <w:shd w:val="clear" w:color="auto" w:fill="FFFFFF"/>
            <w:noWrap/>
            <w:hideMark/>
          </w:tcPr>
          <w:p w14:paraId="56A865CD"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proofErr w:type="spellStart"/>
            <w:r w:rsidRPr="00854E38">
              <w:rPr>
                <w:rFonts w:eastAsia="Times New Roman" w:cs="Calibri"/>
                <w:noProof w:val="0"/>
                <w:szCs w:val="20"/>
                <w:lang w:eastAsia="en-GB"/>
              </w:rPr>
              <w:t>Start_year</w:t>
            </w:r>
            <w:proofErr w:type="spellEnd"/>
          </w:p>
        </w:tc>
        <w:tc>
          <w:tcPr>
            <w:tcW w:w="643" w:type="pct"/>
            <w:shd w:val="clear" w:color="auto" w:fill="FFFFFF"/>
            <w:noWrap/>
            <w:hideMark/>
          </w:tcPr>
          <w:p w14:paraId="28757057"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1986</w:t>
            </w:r>
          </w:p>
        </w:tc>
        <w:tc>
          <w:tcPr>
            <w:tcW w:w="2936" w:type="pct"/>
            <w:shd w:val="clear" w:color="auto" w:fill="FFFFFF"/>
            <w:hideMark/>
          </w:tcPr>
          <w:p w14:paraId="3C638BA7"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Enter the year the survey started.</w:t>
            </w:r>
          </w:p>
        </w:tc>
        <w:tc>
          <w:tcPr>
            <w:tcW w:w="690" w:type="pct"/>
            <w:shd w:val="clear" w:color="auto" w:fill="FFFFFF"/>
          </w:tcPr>
          <w:p w14:paraId="1FD1752C" w14:textId="01B3E021"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Mandatory</w:t>
            </w:r>
          </w:p>
        </w:tc>
      </w:tr>
      <w:tr w:rsidR="008F32EC" w:rsidRPr="002C1318" w14:paraId="6B24FE50" w14:textId="4188DF91" w:rsidTr="008F32EC">
        <w:trPr>
          <w:trHeight w:val="288"/>
        </w:trPr>
        <w:tc>
          <w:tcPr>
            <w:tcW w:w="731" w:type="pct"/>
            <w:shd w:val="clear" w:color="auto" w:fill="FFFFFF"/>
            <w:noWrap/>
            <w:hideMark/>
          </w:tcPr>
          <w:p w14:paraId="335176C1"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proofErr w:type="spellStart"/>
            <w:r w:rsidRPr="00854E38">
              <w:rPr>
                <w:rFonts w:eastAsia="Times New Roman" w:cs="Calibri"/>
                <w:noProof w:val="0"/>
                <w:szCs w:val="20"/>
                <w:lang w:eastAsia="en-GB"/>
              </w:rPr>
              <w:t>End_year</w:t>
            </w:r>
            <w:proofErr w:type="spellEnd"/>
          </w:p>
        </w:tc>
        <w:tc>
          <w:tcPr>
            <w:tcW w:w="643" w:type="pct"/>
            <w:shd w:val="clear" w:color="auto" w:fill="FFFFFF"/>
            <w:noWrap/>
            <w:hideMark/>
          </w:tcPr>
          <w:p w14:paraId="23DB0E65"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2005</w:t>
            </w:r>
          </w:p>
        </w:tc>
        <w:tc>
          <w:tcPr>
            <w:tcW w:w="2936" w:type="pct"/>
            <w:shd w:val="clear" w:color="auto" w:fill="FFFFFF"/>
            <w:hideMark/>
          </w:tcPr>
          <w:p w14:paraId="25C3FF47"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Enter the year the survey ended. If the survey is ongoing, please leave blank.</w:t>
            </w:r>
          </w:p>
        </w:tc>
        <w:tc>
          <w:tcPr>
            <w:tcW w:w="690" w:type="pct"/>
            <w:shd w:val="clear" w:color="auto" w:fill="FFFFFF"/>
          </w:tcPr>
          <w:p w14:paraId="3AF59B90" w14:textId="1915A700"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Optional</w:t>
            </w:r>
          </w:p>
        </w:tc>
      </w:tr>
      <w:tr w:rsidR="008F32EC" w:rsidRPr="002C1318" w14:paraId="1BDA6FD5" w14:textId="7B5DADA3" w:rsidTr="008F32EC">
        <w:trPr>
          <w:trHeight w:val="288"/>
        </w:trPr>
        <w:tc>
          <w:tcPr>
            <w:tcW w:w="731" w:type="pct"/>
            <w:shd w:val="clear" w:color="auto" w:fill="FFFFFF"/>
            <w:noWrap/>
            <w:hideMark/>
          </w:tcPr>
          <w:p w14:paraId="053D33C2"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r w:rsidRPr="00854E38">
              <w:rPr>
                <w:rFonts w:eastAsia="Times New Roman" w:cs="Calibri"/>
                <w:noProof w:val="0"/>
                <w:szCs w:val="20"/>
                <w:lang w:eastAsia="en-GB"/>
              </w:rPr>
              <w:t xml:space="preserve">Country </w:t>
            </w:r>
          </w:p>
        </w:tc>
        <w:tc>
          <w:tcPr>
            <w:tcW w:w="643" w:type="pct"/>
            <w:shd w:val="clear" w:color="auto" w:fill="FFFFFF"/>
            <w:noWrap/>
            <w:hideMark/>
          </w:tcPr>
          <w:p w14:paraId="0663F1E7"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SE</w:t>
            </w:r>
          </w:p>
        </w:tc>
        <w:tc>
          <w:tcPr>
            <w:tcW w:w="2936" w:type="pct"/>
            <w:shd w:val="clear" w:color="auto" w:fill="FFFFFF"/>
            <w:hideMark/>
          </w:tcPr>
          <w:p w14:paraId="4343D1F5" w14:textId="41FD080D"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ISO 3166 Code (2 ALPHA)</w:t>
            </w:r>
            <w:r w:rsidRPr="002C1318">
              <w:rPr>
                <w:rFonts w:eastAsia="Times New Roman" w:cs="Calibri"/>
                <w:noProof w:val="0"/>
                <w:color w:val="000000"/>
                <w:szCs w:val="20"/>
                <w:lang w:eastAsia="en-GB"/>
              </w:rPr>
              <w:t xml:space="preserve">. </w:t>
            </w:r>
            <w:r w:rsidRPr="00854E38">
              <w:rPr>
                <w:rFonts w:eastAsia="Times New Roman" w:cs="Calibri"/>
                <w:noProof w:val="0"/>
                <w:color w:val="000000"/>
                <w:szCs w:val="20"/>
                <w:lang w:eastAsia="en-GB"/>
              </w:rPr>
              <w:t>Enter one country only per cell</w:t>
            </w:r>
            <w:r w:rsidRPr="002C1318">
              <w:rPr>
                <w:rFonts w:eastAsia="Times New Roman" w:cs="Calibri"/>
                <w:noProof w:val="0"/>
                <w:color w:val="000000"/>
                <w:szCs w:val="20"/>
                <w:lang w:eastAsia="en-GB"/>
              </w:rPr>
              <w:t xml:space="preserve">. Vocabulary: </w:t>
            </w:r>
            <w:hyperlink r:id="rId29" w:history="1">
              <w:r w:rsidRPr="002C1318">
                <w:rPr>
                  <w:rStyle w:val="Hyperlink"/>
                  <w:rFonts w:eastAsia="Times New Roman" w:cs="Calibri"/>
                  <w:noProof w:val="0"/>
                  <w:szCs w:val="20"/>
                  <w:lang w:eastAsia="en-GB"/>
                </w:rPr>
                <w:t>https://vocab.ices.dk/?CodeTypeRelID=337&amp;CodeID=156386</w:t>
              </w:r>
            </w:hyperlink>
            <w:r w:rsidRPr="002C1318">
              <w:rPr>
                <w:rFonts w:eastAsia="Times New Roman" w:cs="Calibri"/>
                <w:noProof w:val="0"/>
                <w:color w:val="000000"/>
                <w:szCs w:val="20"/>
                <w:lang w:eastAsia="en-GB"/>
              </w:rPr>
              <w:t xml:space="preserve"> </w:t>
            </w:r>
          </w:p>
        </w:tc>
        <w:tc>
          <w:tcPr>
            <w:tcW w:w="690" w:type="pct"/>
            <w:shd w:val="clear" w:color="auto" w:fill="FFFFFF"/>
          </w:tcPr>
          <w:p w14:paraId="53DB4D9C" w14:textId="6917D0C5"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Mandatory</w:t>
            </w:r>
          </w:p>
        </w:tc>
      </w:tr>
      <w:tr w:rsidR="008F32EC" w:rsidRPr="002C1318" w14:paraId="192A3679" w14:textId="1F3D3C34" w:rsidTr="008F32EC">
        <w:trPr>
          <w:trHeight w:val="780"/>
        </w:trPr>
        <w:tc>
          <w:tcPr>
            <w:tcW w:w="731" w:type="pct"/>
            <w:shd w:val="clear" w:color="auto" w:fill="FFFFFF"/>
            <w:noWrap/>
            <w:hideMark/>
          </w:tcPr>
          <w:p w14:paraId="26011154"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r w:rsidRPr="00854E38">
              <w:rPr>
                <w:rFonts w:eastAsia="Times New Roman" w:cs="Calibri"/>
                <w:noProof w:val="0"/>
                <w:szCs w:val="20"/>
                <w:lang w:eastAsia="en-GB"/>
              </w:rPr>
              <w:t>Institute</w:t>
            </w:r>
          </w:p>
        </w:tc>
        <w:tc>
          <w:tcPr>
            <w:tcW w:w="643" w:type="pct"/>
            <w:shd w:val="clear" w:color="auto" w:fill="FFFFFF"/>
            <w:noWrap/>
            <w:hideMark/>
          </w:tcPr>
          <w:p w14:paraId="040BDAE8"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szCs w:val="20"/>
                <w:lang w:eastAsia="en-GB"/>
              </w:rPr>
              <w:t>“3512” for The Swedish Agency for Marine and Water Management</w:t>
            </w:r>
          </w:p>
        </w:tc>
        <w:tc>
          <w:tcPr>
            <w:tcW w:w="2936" w:type="pct"/>
            <w:shd w:val="clear" w:color="auto" w:fill="FFFFFF"/>
            <w:hideMark/>
          </w:tcPr>
          <w:p w14:paraId="55D9A20A" w14:textId="660A8B99" w:rsidR="008F32EC" w:rsidRPr="00F50F95" w:rsidRDefault="008F32EC" w:rsidP="00854E38">
            <w:pPr>
              <w:tabs>
                <w:tab w:val="left" w:pos="567"/>
                <w:tab w:val="left" w:pos="1134"/>
                <w:tab w:val="left" w:pos="1701"/>
                <w:tab w:val="left" w:pos="2268"/>
              </w:tabs>
              <w:spacing w:before="120" w:after="120" w:line="260" w:lineRule="atLeast"/>
              <w:rPr>
                <w:rFonts w:eastAsia="Times New Roman" w:cs="Calibri"/>
                <w:noProof w:val="0"/>
                <w:color w:val="000000"/>
                <w:lang w:val="pt-PT" w:eastAsia="en-GB"/>
              </w:rPr>
            </w:pPr>
            <w:r w:rsidRPr="00584C47">
              <w:rPr>
                <w:rFonts w:eastAsia="Times New Roman" w:cs="Calibri"/>
                <w:noProof w:val="0"/>
                <w:color w:val="000000"/>
                <w:szCs w:val="20"/>
                <w:lang w:val="pt-PT" w:eastAsia="en-GB"/>
              </w:rPr>
              <w:t>EDMO code. Vocabulary:</w:t>
            </w:r>
            <w:r w:rsidRPr="00F50F95">
              <w:rPr>
                <w:rFonts w:eastAsia="Times New Roman" w:cs="Calibri"/>
                <w:noProof w:val="0"/>
                <w:color w:val="000000"/>
                <w:szCs w:val="20"/>
                <w:lang w:val="pt-PT" w:eastAsia="en-GB"/>
              </w:rPr>
              <w:t xml:space="preserve"> </w:t>
            </w:r>
            <w:hyperlink r:id="rId30" w:history="1">
              <w:r w:rsidRPr="00F50F95">
                <w:rPr>
                  <w:rStyle w:val="Hyperlink"/>
                  <w:rFonts w:eastAsia="Times New Roman" w:cs="Calibri"/>
                  <w:noProof w:val="0"/>
                  <w:szCs w:val="20"/>
                  <w:lang w:val="pt-PT" w:eastAsia="en-GB"/>
                </w:rPr>
                <w:t>https://vocab.ices.dk/?ref=1398</w:t>
              </w:r>
            </w:hyperlink>
          </w:p>
        </w:tc>
        <w:tc>
          <w:tcPr>
            <w:tcW w:w="690" w:type="pct"/>
            <w:shd w:val="clear" w:color="auto" w:fill="FFFFFF"/>
          </w:tcPr>
          <w:p w14:paraId="0B3B6B43" w14:textId="4B041CF5" w:rsidR="008F32EC" w:rsidRPr="002C1318" w:rsidRDefault="008F32EC" w:rsidP="00854E38">
            <w:pPr>
              <w:tabs>
                <w:tab w:val="left" w:pos="567"/>
                <w:tab w:val="left" w:pos="1134"/>
                <w:tab w:val="left" w:pos="1701"/>
                <w:tab w:val="left" w:pos="2268"/>
              </w:tabs>
              <w:spacing w:before="120" w:after="120" w:line="260" w:lineRule="atLeast"/>
              <w:rPr>
                <w:rFonts w:eastAsia="Times New Roman" w:cs="Calibri"/>
                <w:noProof w:val="0"/>
                <w:color w:val="000000"/>
                <w:szCs w:val="20"/>
                <w:lang w:eastAsia="en-GB"/>
              </w:rPr>
            </w:pPr>
            <w:r w:rsidRPr="002C1318">
              <w:rPr>
                <w:rFonts w:eastAsia="Times New Roman" w:cs="Calibri"/>
                <w:noProof w:val="0"/>
                <w:color w:val="000000"/>
                <w:szCs w:val="20"/>
                <w:lang w:eastAsia="en-GB"/>
              </w:rPr>
              <w:t>Mandatory</w:t>
            </w:r>
          </w:p>
        </w:tc>
      </w:tr>
      <w:tr w:rsidR="008F32EC" w:rsidRPr="002C1318" w14:paraId="2C72EC49" w14:textId="018EB10D" w:rsidTr="008F32EC">
        <w:trPr>
          <w:trHeight w:val="234"/>
        </w:trPr>
        <w:tc>
          <w:tcPr>
            <w:tcW w:w="731" w:type="pct"/>
            <w:shd w:val="clear" w:color="auto" w:fill="FFFFFF"/>
            <w:noWrap/>
            <w:hideMark/>
          </w:tcPr>
          <w:p w14:paraId="03787576"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r w:rsidRPr="00854E38">
              <w:rPr>
                <w:rFonts w:eastAsia="Times New Roman" w:cs="Calibri"/>
                <w:noProof w:val="0"/>
                <w:szCs w:val="20"/>
                <w:lang w:eastAsia="en-GB"/>
              </w:rPr>
              <w:t>Contact</w:t>
            </w:r>
          </w:p>
        </w:tc>
        <w:tc>
          <w:tcPr>
            <w:tcW w:w="643" w:type="pct"/>
            <w:shd w:val="clear" w:color="auto" w:fill="FFFFFF"/>
            <w:noWrap/>
            <w:hideMark/>
          </w:tcPr>
          <w:p w14:paraId="68DE4D12"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 xml:space="preserve">Jon Smitsson </w:t>
            </w:r>
          </w:p>
        </w:tc>
        <w:tc>
          <w:tcPr>
            <w:tcW w:w="2936" w:type="pct"/>
            <w:shd w:val="clear" w:color="auto" w:fill="FFFFFF"/>
            <w:hideMark/>
          </w:tcPr>
          <w:p w14:paraId="333FAA3E" w14:textId="097493B4" w:rsidR="008F32EC" w:rsidRPr="00854E38" w:rsidRDefault="008F32EC" w:rsidP="008F32EC">
            <w:pPr>
              <w:tabs>
                <w:tab w:val="left" w:pos="567"/>
                <w:tab w:val="left" w:pos="1134"/>
                <w:tab w:val="left" w:pos="1701"/>
                <w:tab w:val="left" w:pos="2268"/>
              </w:tabs>
              <w:spacing w:after="0" w:line="240" w:lineRule="auto"/>
              <w:rPr>
                <w:rFonts w:eastAsia="Times New Roman" w:cs="Calibri"/>
                <w:noProof w:val="0"/>
                <w:color w:val="000000"/>
                <w:lang w:eastAsia="en-GB"/>
              </w:rPr>
            </w:pPr>
            <w:r w:rsidRPr="002C1318">
              <w:rPr>
                <w:rFonts w:eastAsia="Times New Roman" w:cs="Calibri"/>
                <w:noProof w:val="0"/>
                <w:color w:val="000000"/>
                <w:szCs w:val="20"/>
                <w:lang w:eastAsia="en-GB"/>
              </w:rPr>
              <w:t xml:space="preserve">Name or email for point of contact for survey </w:t>
            </w:r>
            <w:r w:rsidRPr="00854E38">
              <w:rPr>
                <w:rFonts w:eastAsia="Times New Roman" w:cs="Calibri"/>
                <w:noProof w:val="0"/>
                <w:color w:val="000000"/>
                <w:szCs w:val="20"/>
                <w:lang w:eastAsia="en-GB"/>
              </w:rPr>
              <w:t>(e.g. co-ordinator or data manager).</w:t>
            </w:r>
          </w:p>
        </w:tc>
        <w:tc>
          <w:tcPr>
            <w:tcW w:w="690" w:type="pct"/>
            <w:shd w:val="clear" w:color="auto" w:fill="FFFFFF"/>
          </w:tcPr>
          <w:p w14:paraId="5A2AECAE" w14:textId="30C3E435"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Optional</w:t>
            </w:r>
          </w:p>
        </w:tc>
      </w:tr>
      <w:tr w:rsidR="008F32EC" w:rsidRPr="002C1318" w14:paraId="6CAC2AB5" w14:textId="3BC6A874" w:rsidTr="008F32EC">
        <w:trPr>
          <w:trHeight w:val="331"/>
        </w:trPr>
        <w:tc>
          <w:tcPr>
            <w:tcW w:w="731" w:type="pct"/>
            <w:shd w:val="clear" w:color="auto" w:fill="FFFFFF"/>
            <w:noWrap/>
            <w:hideMark/>
          </w:tcPr>
          <w:p w14:paraId="4FDF653D"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r w:rsidRPr="00854E38">
              <w:rPr>
                <w:rFonts w:eastAsia="Times New Roman" w:cs="Calibri"/>
                <w:noProof w:val="0"/>
                <w:szCs w:val="20"/>
                <w:lang w:eastAsia="en-GB"/>
              </w:rPr>
              <w:t>Website</w:t>
            </w:r>
          </w:p>
        </w:tc>
        <w:tc>
          <w:tcPr>
            <w:tcW w:w="643" w:type="pct"/>
            <w:shd w:val="clear" w:color="auto" w:fill="FFFFFF"/>
            <w:noWrap/>
            <w:hideMark/>
          </w:tcPr>
          <w:p w14:paraId="37982370"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FF"/>
                <w:u w:val="single"/>
                <w:lang w:eastAsia="en-GB"/>
              </w:rPr>
            </w:pPr>
            <w:hyperlink r:id="rId31" w:history="1">
              <w:r w:rsidRPr="00854E38">
                <w:rPr>
                  <w:rFonts w:eastAsia="Times New Roman" w:cs="Calibri"/>
                  <w:noProof w:val="0"/>
                  <w:color w:val="0000FF"/>
                  <w:szCs w:val="20"/>
                  <w:u w:val="single"/>
                  <w:lang w:eastAsia="en-GB"/>
                </w:rPr>
                <w:t>www.slu.se/en/seals</w:t>
              </w:r>
            </w:hyperlink>
          </w:p>
        </w:tc>
        <w:tc>
          <w:tcPr>
            <w:tcW w:w="2936" w:type="pct"/>
            <w:shd w:val="clear" w:color="auto" w:fill="FFFFFF"/>
            <w:hideMark/>
          </w:tcPr>
          <w:p w14:paraId="629441C6"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Website dedicated to survey (or survey protocol) if available.</w:t>
            </w:r>
          </w:p>
        </w:tc>
        <w:tc>
          <w:tcPr>
            <w:tcW w:w="690" w:type="pct"/>
            <w:shd w:val="clear" w:color="auto" w:fill="FFFFFF"/>
          </w:tcPr>
          <w:p w14:paraId="4F3935E4" w14:textId="7A12A924"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Optional</w:t>
            </w:r>
          </w:p>
        </w:tc>
      </w:tr>
      <w:tr w:rsidR="008F32EC" w:rsidRPr="002C1318" w14:paraId="27D30DDC" w14:textId="60D55E2B" w:rsidTr="008F32EC">
        <w:trPr>
          <w:trHeight w:val="331"/>
        </w:trPr>
        <w:tc>
          <w:tcPr>
            <w:tcW w:w="731" w:type="pct"/>
            <w:shd w:val="clear" w:color="auto" w:fill="FFFFFF"/>
            <w:noWrap/>
          </w:tcPr>
          <w:p w14:paraId="23EF6388"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szCs w:val="20"/>
                <w:lang w:eastAsia="en-GB"/>
              </w:rPr>
            </w:pPr>
            <w:proofErr w:type="spellStart"/>
            <w:r w:rsidRPr="00854E38">
              <w:rPr>
                <w:rFonts w:eastAsia="Times New Roman" w:cs="Calibri"/>
                <w:noProof w:val="0"/>
                <w:szCs w:val="20"/>
                <w:lang w:eastAsia="en-GB"/>
              </w:rPr>
              <w:lastRenderedPageBreak/>
              <w:t>Survey_protocol</w:t>
            </w:r>
            <w:proofErr w:type="spellEnd"/>
          </w:p>
        </w:tc>
        <w:tc>
          <w:tcPr>
            <w:tcW w:w="643" w:type="pct"/>
            <w:shd w:val="clear" w:color="auto" w:fill="FFFFFF"/>
            <w:noWrap/>
          </w:tcPr>
          <w:p w14:paraId="32AC06F1"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szCs w:val="20"/>
                <w:lang w:eastAsia="en-GB"/>
              </w:rPr>
            </w:pPr>
            <w:r w:rsidRPr="00854E38">
              <w:rPr>
                <w:rFonts w:eastAsia="Times New Roman" w:cs="Calibri"/>
                <w:noProof w:val="0"/>
                <w:color w:val="000000"/>
                <w:szCs w:val="20"/>
                <w:lang w:eastAsia="en-GB"/>
              </w:rPr>
              <w:t>Counts are usually conducted between 10:00 and 16:00 (local time) within 2 hours of low tide in dry weather</w:t>
            </w:r>
          </w:p>
        </w:tc>
        <w:tc>
          <w:tcPr>
            <w:tcW w:w="2936" w:type="pct"/>
            <w:shd w:val="clear" w:color="auto" w:fill="FFFFFF"/>
          </w:tcPr>
          <w:p w14:paraId="0C9321A6"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854E38">
              <w:rPr>
                <w:rFonts w:eastAsia="Times New Roman" w:cs="Calibri"/>
                <w:noProof w:val="0"/>
                <w:color w:val="000000"/>
                <w:szCs w:val="20"/>
                <w:lang w:eastAsia="en-GB"/>
              </w:rPr>
              <w:t>Free text</w:t>
            </w:r>
          </w:p>
          <w:p w14:paraId="037E8578"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854E38">
              <w:rPr>
                <w:rFonts w:eastAsia="Times New Roman" w:cs="Calibri"/>
                <w:noProof w:val="0"/>
                <w:color w:val="000000"/>
                <w:szCs w:val="20"/>
                <w:lang w:eastAsia="en-GB"/>
              </w:rPr>
              <w:t xml:space="preserve">Please add additional information on survey protocol (e.g. counts are usually conducted between 10:00 and 16:00 (local time) within x hours of low tide in dry weather). </w:t>
            </w:r>
          </w:p>
        </w:tc>
        <w:tc>
          <w:tcPr>
            <w:tcW w:w="690" w:type="pct"/>
            <w:shd w:val="clear" w:color="auto" w:fill="FFFFFF"/>
          </w:tcPr>
          <w:p w14:paraId="748A7880" w14:textId="3AFD134F"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Optional</w:t>
            </w:r>
          </w:p>
        </w:tc>
      </w:tr>
      <w:tr w:rsidR="008F32EC" w:rsidRPr="002C1318" w14:paraId="577C5474" w14:textId="7F3DC161" w:rsidTr="008F32EC">
        <w:trPr>
          <w:trHeight w:val="325"/>
        </w:trPr>
        <w:tc>
          <w:tcPr>
            <w:tcW w:w="731" w:type="pct"/>
            <w:shd w:val="clear" w:color="auto" w:fill="FFFFFF"/>
            <w:noWrap/>
            <w:hideMark/>
          </w:tcPr>
          <w:p w14:paraId="66C76C6A"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lang w:eastAsia="en-GB"/>
              </w:rPr>
            </w:pPr>
            <w:r w:rsidRPr="00854E38">
              <w:rPr>
                <w:rFonts w:eastAsia="Times New Roman" w:cs="Calibri"/>
                <w:noProof w:val="0"/>
                <w:szCs w:val="20"/>
                <w:lang w:eastAsia="en-GB"/>
              </w:rPr>
              <w:t>References</w:t>
            </w:r>
          </w:p>
        </w:tc>
        <w:tc>
          <w:tcPr>
            <w:tcW w:w="643" w:type="pct"/>
            <w:shd w:val="clear" w:color="auto" w:fill="FFFFFF"/>
            <w:noWrap/>
            <w:hideMark/>
          </w:tcPr>
          <w:p w14:paraId="3B09F143"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proofErr w:type="spellStart"/>
            <w:r w:rsidRPr="00854E38">
              <w:rPr>
                <w:rFonts w:eastAsia="Times New Roman" w:cs="Calibri"/>
                <w:noProof w:val="0"/>
                <w:color w:val="000000"/>
                <w:szCs w:val="20"/>
                <w:lang w:eastAsia="en-GB"/>
              </w:rPr>
              <w:t>Smitsson</w:t>
            </w:r>
            <w:proofErr w:type="spellEnd"/>
            <w:r w:rsidRPr="00854E38">
              <w:rPr>
                <w:rFonts w:eastAsia="Times New Roman" w:cs="Calibri"/>
                <w:noProof w:val="0"/>
                <w:color w:val="000000"/>
                <w:szCs w:val="20"/>
                <w:lang w:eastAsia="en-GB"/>
              </w:rPr>
              <w:t xml:space="preserve"> et al (2012)</w:t>
            </w:r>
          </w:p>
        </w:tc>
        <w:tc>
          <w:tcPr>
            <w:tcW w:w="2936" w:type="pct"/>
            <w:shd w:val="clear" w:color="auto" w:fill="FFFFFF"/>
            <w:hideMark/>
          </w:tcPr>
          <w:p w14:paraId="0779674B" w14:textId="77777777" w:rsidR="008F32EC" w:rsidRPr="00854E38" w:rsidRDefault="008F32EC" w:rsidP="00854E38">
            <w:pPr>
              <w:tabs>
                <w:tab w:val="left" w:pos="567"/>
                <w:tab w:val="left" w:pos="1134"/>
                <w:tab w:val="left" w:pos="1701"/>
                <w:tab w:val="left" w:pos="2268"/>
              </w:tabs>
              <w:spacing w:after="0" w:line="240" w:lineRule="auto"/>
              <w:rPr>
                <w:rFonts w:eastAsia="Times New Roman" w:cs="Calibri"/>
                <w:noProof w:val="0"/>
                <w:color w:val="000000"/>
                <w:lang w:eastAsia="en-GB"/>
              </w:rPr>
            </w:pPr>
            <w:r w:rsidRPr="00854E38">
              <w:rPr>
                <w:rFonts w:eastAsia="Times New Roman" w:cs="Calibri"/>
                <w:noProof w:val="0"/>
                <w:color w:val="000000"/>
                <w:szCs w:val="20"/>
                <w:lang w:eastAsia="en-GB"/>
              </w:rPr>
              <w:t>Any relevant references that describe methods and/or results.</w:t>
            </w:r>
          </w:p>
        </w:tc>
        <w:tc>
          <w:tcPr>
            <w:tcW w:w="690" w:type="pct"/>
            <w:shd w:val="clear" w:color="auto" w:fill="FFFFFF"/>
          </w:tcPr>
          <w:p w14:paraId="7F30A23E" w14:textId="5D536C2E" w:rsidR="008F32EC" w:rsidRPr="002C1318" w:rsidRDefault="008F32EC" w:rsidP="00854E38">
            <w:pPr>
              <w:tabs>
                <w:tab w:val="left" w:pos="567"/>
                <w:tab w:val="left" w:pos="1134"/>
                <w:tab w:val="left" w:pos="1701"/>
                <w:tab w:val="left" w:pos="2268"/>
              </w:tabs>
              <w:spacing w:after="0" w:line="240" w:lineRule="auto"/>
              <w:rPr>
                <w:rFonts w:eastAsia="Times New Roman" w:cs="Calibri"/>
                <w:noProof w:val="0"/>
                <w:color w:val="000000"/>
                <w:szCs w:val="20"/>
                <w:lang w:eastAsia="en-GB"/>
              </w:rPr>
            </w:pPr>
            <w:r w:rsidRPr="002C1318">
              <w:rPr>
                <w:rFonts w:eastAsia="Times New Roman" w:cs="Calibri"/>
                <w:noProof w:val="0"/>
                <w:color w:val="000000"/>
                <w:szCs w:val="20"/>
                <w:lang w:eastAsia="en-GB"/>
              </w:rPr>
              <w:t>Optional</w:t>
            </w:r>
          </w:p>
        </w:tc>
      </w:tr>
    </w:tbl>
    <w:p w14:paraId="143BE707" w14:textId="77777777" w:rsidR="00B9391F" w:rsidRPr="002C1318" w:rsidRDefault="00B9391F" w:rsidP="00B9391F">
      <w:pPr>
        <w:rPr>
          <w:rFonts w:cs="Calibri"/>
        </w:rPr>
        <w:sectPr w:rsidR="00B9391F" w:rsidRPr="002C1318" w:rsidSect="00854E38">
          <w:headerReference w:type="default" r:id="rId32"/>
          <w:headerReference w:type="first" r:id="rId33"/>
          <w:pgSz w:w="16838" w:h="11906" w:orient="landscape"/>
          <w:pgMar w:top="720" w:right="720" w:bottom="720" w:left="720" w:header="709" w:footer="709" w:gutter="0"/>
          <w:cols w:space="708"/>
          <w:docGrid w:linePitch="360"/>
        </w:sectPr>
      </w:pPr>
    </w:p>
    <w:p w14:paraId="3A5AEF6D" w14:textId="1E42CDC2" w:rsidR="00770C31" w:rsidRPr="00770C31" w:rsidRDefault="00770C31" w:rsidP="00770C31">
      <w:pPr>
        <w:keepNext/>
        <w:keepLines/>
        <w:spacing w:before="200" w:after="0"/>
        <w:outlineLvl w:val="1"/>
        <w:rPr>
          <w:rFonts w:eastAsia="Times New Roman" w:cs="Calibri"/>
          <w:b/>
          <w:bCs/>
          <w:sz w:val="24"/>
          <w:szCs w:val="26"/>
          <w:lang w:eastAsia="x-none"/>
        </w:rPr>
      </w:pPr>
      <w:r w:rsidRPr="00770C31">
        <w:rPr>
          <w:rFonts w:eastAsia="Times New Roman" w:cs="Calibri"/>
          <w:b/>
          <w:bCs/>
          <w:sz w:val="24"/>
          <w:szCs w:val="26"/>
          <w:lang w:eastAsia="x-none"/>
        </w:rPr>
        <w:lastRenderedPageBreak/>
        <w:t xml:space="preserve">Annex </w:t>
      </w:r>
      <w:r w:rsidRPr="002C1318">
        <w:rPr>
          <w:rFonts w:eastAsia="Times New Roman" w:cs="Calibri"/>
          <w:b/>
          <w:bCs/>
          <w:sz w:val="24"/>
          <w:szCs w:val="26"/>
          <w:lang w:eastAsia="x-none"/>
        </w:rPr>
        <w:t>2 –</w:t>
      </w:r>
      <w:r w:rsidRPr="00770C31">
        <w:rPr>
          <w:rFonts w:eastAsia="Times New Roman" w:cs="Calibri"/>
          <w:b/>
          <w:bCs/>
          <w:sz w:val="24"/>
          <w:szCs w:val="26"/>
          <w:lang w:eastAsia="x-none"/>
        </w:rPr>
        <w:t xml:space="preserve"> Current</w:t>
      </w:r>
      <w:r w:rsidRPr="002C1318">
        <w:rPr>
          <w:rFonts w:eastAsia="Times New Roman" w:cs="Calibri"/>
          <w:b/>
          <w:bCs/>
          <w:sz w:val="24"/>
          <w:szCs w:val="26"/>
          <w:lang w:eastAsia="x-none"/>
        </w:rPr>
        <w:t xml:space="preserve"> </w:t>
      </w:r>
      <w:r w:rsidRPr="00770C31">
        <w:rPr>
          <w:rFonts w:eastAsia="Times New Roman" w:cs="Calibri"/>
          <w:b/>
          <w:bCs/>
          <w:sz w:val="24"/>
          <w:szCs w:val="26"/>
          <w:lang w:eastAsia="x-none"/>
        </w:rPr>
        <w:t>and known plans for monitoring harbour seals during the moult in the OSPAR area (adapted and updated from ICES 2014b)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25"/>
        <w:gridCol w:w="3533"/>
        <w:gridCol w:w="4526"/>
        <w:gridCol w:w="3378"/>
      </w:tblGrid>
      <w:tr w:rsidR="00770C31" w:rsidRPr="00770C31" w14:paraId="490B988A" w14:textId="77777777" w:rsidTr="00650220">
        <w:trPr>
          <w:tblHeader/>
        </w:trPr>
        <w:tc>
          <w:tcPr>
            <w:tcW w:w="1073" w:type="pct"/>
            <w:tcBorders>
              <w:top w:val="single" w:sz="4" w:space="0" w:color="auto"/>
              <w:left w:val="single" w:sz="4" w:space="0" w:color="auto"/>
              <w:bottom w:val="single" w:sz="4" w:space="0" w:color="auto"/>
              <w:right w:val="single" w:sz="4" w:space="0" w:color="auto"/>
            </w:tcBorders>
            <w:hideMark/>
          </w:tcPr>
          <w:p w14:paraId="4D9FF686" w14:textId="77777777" w:rsidR="00770C31" w:rsidRPr="00770C31" w:rsidRDefault="00770C31"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Country</w:t>
            </w:r>
          </w:p>
        </w:tc>
        <w:tc>
          <w:tcPr>
            <w:tcW w:w="1213" w:type="pct"/>
            <w:tcBorders>
              <w:top w:val="single" w:sz="4" w:space="0" w:color="auto"/>
              <w:left w:val="single" w:sz="4" w:space="0" w:color="auto"/>
              <w:bottom w:val="single" w:sz="4" w:space="0" w:color="auto"/>
              <w:right w:val="single" w:sz="4" w:space="0" w:color="auto"/>
            </w:tcBorders>
            <w:hideMark/>
          </w:tcPr>
          <w:p w14:paraId="0CC148ED" w14:textId="074E9328" w:rsidR="00770C31" w:rsidRPr="00770C31" w:rsidRDefault="00763279"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2C1318">
              <w:rPr>
                <w:rFonts w:eastAsia="Times New Roman" w:cs="Calibri"/>
                <w:b/>
                <w:bCs/>
                <w:noProof w:val="0"/>
                <w:color w:val="000000"/>
                <w:sz w:val="20"/>
                <w:szCs w:val="20"/>
                <w:lang w:eastAsia="en-GB"/>
              </w:rPr>
              <w:t>A</w:t>
            </w:r>
            <w:r w:rsidR="00770C31" w:rsidRPr="00770C31">
              <w:rPr>
                <w:rFonts w:eastAsia="Times New Roman" w:cs="Calibri"/>
                <w:b/>
                <w:bCs/>
                <w:noProof w:val="0"/>
                <w:color w:val="000000"/>
                <w:sz w:val="20"/>
                <w:szCs w:val="20"/>
                <w:lang w:eastAsia="en-GB"/>
              </w:rPr>
              <w:t xml:space="preserve">ssessment </w:t>
            </w:r>
            <w:r w:rsidRPr="002C1318">
              <w:rPr>
                <w:rFonts w:eastAsia="Times New Roman" w:cs="Calibri"/>
                <w:b/>
                <w:bCs/>
                <w:noProof w:val="0"/>
                <w:color w:val="000000"/>
                <w:sz w:val="20"/>
                <w:szCs w:val="20"/>
                <w:lang w:eastAsia="en-GB"/>
              </w:rPr>
              <w:t>U</w:t>
            </w:r>
            <w:r w:rsidR="00770C31" w:rsidRPr="00770C31">
              <w:rPr>
                <w:rFonts w:eastAsia="Times New Roman" w:cs="Calibri"/>
                <w:b/>
                <w:bCs/>
                <w:noProof w:val="0"/>
                <w:color w:val="000000"/>
                <w:sz w:val="20"/>
                <w:szCs w:val="20"/>
                <w:lang w:eastAsia="en-GB"/>
              </w:rPr>
              <w:t>nit</w:t>
            </w:r>
          </w:p>
        </w:tc>
        <w:tc>
          <w:tcPr>
            <w:tcW w:w="1554" w:type="pct"/>
            <w:tcBorders>
              <w:top w:val="single" w:sz="4" w:space="0" w:color="auto"/>
              <w:left w:val="single" w:sz="4" w:space="0" w:color="auto"/>
              <w:bottom w:val="single" w:sz="4" w:space="0" w:color="auto"/>
              <w:right w:val="single" w:sz="4" w:space="0" w:color="auto"/>
            </w:tcBorders>
            <w:hideMark/>
          </w:tcPr>
          <w:p w14:paraId="6E176232" w14:textId="77777777" w:rsidR="00770C31" w:rsidRPr="00770C31" w:rsidRDefault="00770C31"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Monitoring method</w:t>
            </w:r>
          </w:p>
        </w:tc>
        <w:tc>
          <w:tcPr>
            <w:tcW w:w="1160" w:type="pct"/>
            <w:tcBorders>
              <w:top w:val="single" w:sz="4" w:space="0" w:color="auto"/>
              <w:left w:val="single" w:sz="4" w:space="0" w:color="auto"/>
              <w:bottom w:val="single" w:sz="4" w:space="0" w:color="auto"/>
              <w:right w:val="single" w:sz="4" w:space="0" w:color="auto"/>
            </w:tcBorders>
            <w:hideMark/>
          </w:tcPr>
          <w:p w14:paraId="121EF78D" w14:textId="77777777" w:rsidR="00770C31" w:rsidRPr="00770C31" w:rsidRDefault="00770C31"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Comments</w:t>
            </w:r>
          </w:p>
        </w:tc>
      </w:tr>
      <w:tr w:rsidR="00650220" w:rsidRPr="00770C31" w14:paraId="0B9F74ED" w14:textId="77777777" w:rsidTr="00650220">
        <w:tc>
          <w:tcPr>
            <w:tcW w:w="1073" w:type="pct"/>
            <w:tcBorders>
              <w:top w:val="single" w:sz="4" w:space="0" w:color="auto"/>
              <w:left w:val="single" w:sz="4" w:space="0" w:color="auto"/>
              <w:bottom w:val="single" w:sz="4" w:space="0" w:color="auto"/>
              <w:right w:val="single" w:sz="4" w:space="0" w:color="auto"/>
            </w:tcBorders>
          </w:tcPr>
          <w:p w14:paraId="78CC6774" w14:textId="67227F16"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United Kingdom</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54A9C879" w14:textId="31726CDF"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Shetland</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107CA333" w14:textId="0DC786D9"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Single aerial survey, approximately every five years.</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188D9BD2" w14:textId="3A8CF286"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color w:val="000000"/>
                <w:sz w:val="20"/>
                <w:szCs w:val="20"/>
                <w:lang w:eastAsia="de-DE"/>
              </w:rPr>
            </w:pPr>
            <w:r>
              <w:rPr>
                <w:rStyle w:val="normaltextrun"/>
                <w:rFonts w:cs="Calibri"/>
                <w:color w:val="000000"/>
                <w:sz w:val="20"/>
                <w:szCs w:val="20"/>
              </w:rPr>
              <w:t>_</w:t>
            </w:r>
            <w:r>
              <w:rPr>
                <w:rStyle w:val="eop"/>
                <w:rFonts w:cs="Calibri"/>
                <w:color w:val="000000"/>
                <w:sz w:val="20"/>
                <w:szCs w:val="20"/>
              </w:rPr>
              <w:t> </w:t>
            </w:r>
          </w:p>
        </w:tc>
      </w:tr>
      <w:tr w:rsidR="00650220" w:rsidRPr="00770C31" w14:paraId="527E93A5" w14:textId="77777777" w:rsidTr="00650220">
        <w:tc>
          <w:tcPr>
            <w:tcW w:w="1073" w:type="pct"/>
            <w:tcBorders>
              <w:top w:val="single" w:sz="4" w:space="0" w:color="auto"/>
              <w:left w:val="single" w:sz="4" w:space="0" w:color="auto"/>
              <w:bottom w:val="single" w:sz="4" w:space="0" w:color="auto"/>
              <w:right w:val="single" w:sz="4" w:space="0" w:color="auto"/>
            </w:tcBorders>
          </w:tcPr>
          <w:p w14:paraId="7F554CF5" w14:textId="4C40C14A"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0676614C" w14:textId="6B442014"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Orkney and North Coast</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067F51B1" w14:textId="2F8F8432"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Single aerial survey, approximately every five years.</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5D6DA5CD" w14:textId="2FCF3F6B"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5C64FF69" w14:textId="77777777" w:rsidTr="00650220">
        <w:tc>
          <w:tcPr>
            <w:tcW w:w="1073" w:type="pct"/>
            <w:tcBorders>
              <w:top w:val="single" w:sz="4" w:space="0" w:color="auto"/>
              <w:left w:val="single" w:sz="4" w:space="0" w:color="auto"/>
              <w:bottom w:val="single" w:sz="4" w:space="0" w:color="auto"/>
              <w:right w:val="single" w:sz="4" w:space="0" w:color="auto"/>
            </w:tcBorders>
          </w:tcPr>
          <w:p w14:paraId="5CF3098A" w14:textId="3CC0A9C3"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72C1E2D9" w14:textId="463D7907"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Moray Firth</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1328985E" w14:textId="3F58DD8E"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Single aerial survey, at least every five years. More frequent surveys for part of the Moray Firth</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176A199B" w14:textId="4F386C86"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488F624C" w14:textId="77777777" w:rsidTr="00650220">
        <w:tc>
          <w:tcPr>
            <w:tcW w:w="1073" w:type="pct"/>
            <w:tcBorders>
              <w:top w:val="single" w:sz="4" w:space="0" w:color="auto"/>
              <w:left w:val="single" w:sz="4" w:space="0" w:color="auto"/>
              <w:bottom w:val="single" w:sz="4" w:space="0" w:color="auto"/>
              <w:right w:val="single" w:sz="4" w:space="0" w:color="auto"/>
            </w:tcBorders>
          </w:tcPr>
          <w:p w14:paraId="29A75083" w14:textId="42A825A6"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12C8849D" w14:textId="47B92A65"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East coast Scotland</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31943867" w14:textId="259C3D69"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Single aerial survey, approximately every five years. Firth of Tay and Eden SAC surveyed more frequently.</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vAlign w:val="center"/>
          </w:tcPr>
          <w:p w14:paraId="1E449831" w14:textId="75EC9B04"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sz w:val="20"/>
                <w:szCs w:val="20"/>
              </w:rPr>
              <w:t>–</w:t>
            </w:r>
            <w:r>
              <w:rPr>
                <w:rStyle w:val="eop"/>
                <w:rFonts w:cs="Calibri"/>
                <w:sz w:val="20"/>
                <w:szCs w:val="20"/>
              </w:rPr>
              <w:t> </w:t>
            </w:r>
          </w:p>
        </w:tc>
      </w:tr>
      <w:tr w:rsidR="00650220" w:rsidRPr="00770C31" w14:paraId="160D54BF" w14:textId="77777777" w:rsidTr="00650220">
        <w:trPr>
          <w:trHeight w:val="419"/>
        </w:trPr>
        <w:tc>
          <w:tcPr>
            <w:tcW w:w="1073" w:type="pct"/>
            <w:tcBorders>
              <w:top w:val="single" w:sz="4" w:space="0" w:color="auto"/>
              <w:left w:val="single" w:sz="4" w:space="0" w:color="auto"/>
              <w:bottom w:val="single" w:sz="4" w:space="0" w:color="auto"/>
              <w:right w:val="single" w:sz="4" w:space="0" w:color="auto"/>
            </w:tcBorders>
            <w:vAlign w:val="center"/>
          </w:tcPr>
          <w:p w14:paraId="3FBAD6ED" w14:textId="1103D94C"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vAlign w:val="center"/>
          </w:tcPr>
          <w:p w14:paraId="7DD4095A" w14:textId="5BB4015D"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Southeast England</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vAlign w:val="center"/>
          </w:tcPr>
          <w:p w14:paraId="4A77B7EF" w14:textId="23A534F0"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Repeat annual aerial survey.</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6DD81793" w14:textId="13ECA119"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sz w:val="20"/>
                <w:szCs w:val="20"/>
              </w:rPr>
              <w:t>_</w:t>
            </w:r>
            <w:r>
              <w:rPr>
                <w:rStyle w:val="eop"/>
                <w:rFonts w:cs="Calibri"/>
                <w:sz w:val="20"/>
                <w:szCs w:val="20"/>
              </w:rPr>
              <w:t> </w:t>
            </w:r>
          </w:p>
        </w:tc>
      </w:tr>
      <w:tr w:rsidR="00650220" w:rsidRPr="00770C31" w14:paraId="37E2476B" w14:textId="77777777" w:rsidTr="00650220">
        <w:tc>
          <w:tcPr>
            <w:tcW w:w="1073" w:type="pct"/>
            <w:tcBorders>
              <w:top w:val="single" w:sz="4" w:space="0" w:color="auto"/>
              <w:left w:val="single" w:sz="4" w:space="0" w:color="auto"/>
              <w:bottom w:val="single" w:sz="4" w:space="0" w:color="auto"/>
              <w:right w:val="single" w:sz="4" w:space="0" w:color="auto"/>
            </w:tcBorders>
          </w:tcPr>
          <w:p w14:paraId="1878DE0F" w14:textId="77ED019D"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6FEBA18A" w14:textId="5A63D374"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Southwest Scotland</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3DA11EE6" w14:textId="42B3E6E0"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Single aerial survey, approximately every five years.</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692B2974" w14:textId="0AAD0222"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40FFB829" w14:textId="77777777" w:rsidTr="00650220">
        <w:tc>
          <w:tcPr>
            <w:tcW w:w="1073" w:type="pct"/>
            <w:tcBorders>
              <w:top w:val="single" w:sz="4" w:space="0" w:color="auto"/>
              <w:left w:val="single" w:sz="4" w:space="0" w:color="auto"/>
              <w:bottom w:val="single" w:sz="4" w:space="0" w:color="auto"/>
              <w:right w:val="single" w:sz="4" w:space="0" w:color="auto"/>
            </w:tcBorders>
          </w:tcPr>
          <w:p w14:paraId="7EDAAC82" w14:textId="2A379544"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2618F2DC" w14:textId="31660D0C"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West Scotland</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2629B0AC" w14:textId="330F59CE"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Single aerial survey, approximately every five years.</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286B8CA7" w14:textId="6EF50282"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13BDC8C9" w14:textId="77777777" w:rsidTr="00650220">
        <w:tc>
          <w:tcPr>
            <w:tcW w:w="1073" w:type="pct"/>
            <w:tcBorders>
              <w:top w:val="single" w:sz="4" w:space="0" w:color="auto"/>
              <w:left w:val="single" w:sz="4" w:space="0" w:color="auto"/>
              <w:bottom w:val="single" w:sz="4" w:space="0" w:color="auto"/>
              <w:right w:val="single" w:sz="4" w:space="0" w:color="auto"/>
            </w:tcBorders>
          </w:tcPr>
          <w:p w14:paraId="2D48E067" w14:textId="486E2ACA"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5FD58B49" w14:textId="456C6112"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Western Isles</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1E4D4E62" w14:textId="69D4D9A3"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Single aerial survey, approximately every five years</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16C4B76F" w14:textId="25AE23D9"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1B91AB96" w14:textId="77777777" w:rsidTr="00650220">
        <w:tc>
          <w:tcPr>
            <w:tcW w:w="1073" w:type="pct"/>
            <w:tcBorders>
              <w:top w:val="single" w:sz="4" w:space="0" w:color="auto"/>
              <w:left w:val="single" w:sz="4" w:space="0" w:color="auto"/>
              <w:bottom w:val="single" w:sz="4" w:space="0" w:color="auto"/>
              <w:right w:val="single" w:sz="4" w:space="0" w:color="auto"/>
            </w:tcBorders>
          </w:tcPr>
          <w:p w14:paraId="72CC87FB" w14:textId="24A2094F"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2B899488" w14:textId="774BEE7E"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Northern Ireland</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vAlign w:val="center"/>
          </w:tcPr>
          <w:p w14:paraId="37094CF6"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 xml:space="preserve">Single aerial </w:t>
            </w:r>
            <w:proofErr w:type="gramStart"/>
            <w:r>
              <w:rPr>
                <w:rStyle w:val="normaltextrun"/>
                <w:rFonts w:ascii="Calibri" w:hAnsi="Calibri" w:cs="Calibri"/>
                <w:color w:val="000000"/>
                <w:sz w:val="20"/>
                <w:szCs w:val="20"/>
              </w:rPr>
              <w:t>survey;</w:t>
            </w:r>
            <w:proofErr w:type="gramEnd"/>
            <w:r>
              <w:rPr>
                <w:rStyle w:val="normaltextrun"/>
                <w:rFonts w:ascii="Calibri" w:hAnsi="Calibri" w:cs="Calibri"/>
                <w:color w:val="000000"/>
                <w:sz w:val="20"/>
                <w:szCs w:val="20"/>
              </w:rPr>
              <w:t xml:space="preserve"> previously variable period between years but now undertaken every three years since 2018. Additional aerial surveys from Carlingford Lough to Copeland Islands during period 2006-2010.</w:t>
            </w:r>
            <w:r>
              <w:rPr>
                <w:rStyle w:val="eop"/>
                <w:rFonts w:ascii="Calibri" w:hAnsi="Calibri" w:cs="Calibri"/>
                <w:color w:val="000000"/>
                <w:sz w:val="20"/>
                <w:szCs w:val="20"/>
              </w:rPr>
              <w:t> </w:t>
            </w:r>
          </w:p>
          <w:p w14:paraId="5813F20F" w14:textId="7ADA5680"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Ongoing annual land/boat surveys of Strangford Lough SAC and Murlough SAC</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2535643D"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Single aerial surveys in 2002, 2011, 2018, 2021 and 2024. Additional surveys conducted for proxy area Carlingford Lough to Copeland Islands in 2006, 2007, 2008 &amp; 2010.</w:t>
            </w:r>
            <w:r>
              <w:rPr>
                <w:rStyle w:val="eop"/>
                <w:rFonts w:ascii="Calibri" w:hAnsi="Calibri" w:cs="Calibri"/>
                <w:color w:val="000000"/>
                <w:sz w:val="20"/>
                <w:szCs w:val="20"/>
              </w:rPr>
              <w:t> </w:t>
            </w:r>
          </w:p>
          <w:p w14:paraId="1039FC53" w14:textId="0C5335D4"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eop"/>
                <w:rFonts w:cs="Calibri"/>
                <w:color w:val="000000"/>
                <w:sz w:val="20"/>
                <w:szCs w:val="20"/>
              </w:rPr>
              <w:t> </w:t>
            </w:r>
          </w:p>
        </w:tc>
      </w:tr>
      <w:tr w:rsidR="00254324" w:rsidRPr="00770C31" w14:paraId="57220E31" w14:textId="77777777" w:rsidTr="00425094">
        <w:tc>
          <w:tcPr>
            <w:tcW w:w="1073" w:type="pct"/>
            <w:tcBorders>
              <w:top w:val="single" w:sz="4" w:space="0" w:color="auto"/>
              <w:left w:val="single" w:sz="4" w:space="0" w:color="auto"/>
              <w:bottom w:val="single" w:sz="4" w:space="0" w:color="auto"/>
              <w:right w:val="single" w:sz="4" w:space="0" w:color="auto"/>
            </w:tcBorders>
          </w:tcPr>
          <w:p w14:paraId="0C6D0296" w14:textId="3A4FBC3F"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eastAsia="en-GB"/>
                <w14:ligatures w14:val="standardContextual"/>
              </w:rPr>
            </w:pPr>
            <w:r w:rsidRPr="00254324">
              <w:rPr>
                <w:rStyle w:val="normaltextrun"/>
                <w:rFonts w:asciiTheme="minorHAnsi" w:hAnsiTheme="minorHAnsi" w:cstheme="minorHAnsi"/>
                <w:color w:val="000000"/>
                <w:sz w:val="20"/>
                <w:szCs w:val="20"/>
              </w:rPr>
              <w:t>Ireland</w:t>
            </w:r>
            <w:r w:rsidRPr="00254324">
              <w:rPr>
                <w:rStyle w:val="eop"/>
                <w:rFonts w:asciiTheme="minorHAnsi" w:hAnsiTheme="minorHAnsi" w:cstheme="minorHAns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4D08FD9F" w14:textId="1FF59561"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val="es-419" w:eastAsia="en-GB"/>
                <w14:ligatures w14:val="standardContextual"/>
              </w:rPr>
            </w:pPr>
            <w:r w:rsidRPr="00254324">
              <w:rPr>
                <w:rStyle w:val="normaltextrun"/>
                <w:rFonts w:asciiTheme="minorHAnsi" w:hAnsiTheme="minorHAnsi" w:cstheme="minorHAnsi"/>
                <w:color w:val="000000"/>
                <w:sz w:val="20"/>
                <w:szCs w:val="20"/>
              </w:rPr>
              <w:t>Entire coast</w:t>
            </w:r>
            <w:r w:rsidRPr="00254324">
              <w:rPr>
                <w:rStyle w:val="eop"/>
                <w:rFonts w:asciiTheme="minorHAnsi" w:hAnsiTheme="minorHAnsi" w:cstheme="minorHAns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6CF6A163" w14:textId="2B707192" w:rsidR="00254324" w:rsidRPr="00254324" w:rsidRDefault="00254324" w:rsidP="00254324">
            <w:pPr>
              <w:pStyle w:val="paragraph"/>
              <w:spacing w:before="0" w:beforeAutospacing="0" w:after="0" w:afterAutospacing="0"/>
              <w:textAlignment w:val="baseline"/>
              <w:rPr>
                <w:rFonts w:asciiTheme="minorHAnsi" w:hAnsiTheme="minorHAnsi" w:cstheme="minorHAnsi"/>
                <w:color w:val="000000"/>
                <w:kern w:val="2"/>
                <w:sz w:val="20"/>
                <w:szCs w:val="20"/>
                <w:lang w:val="en-US"/>
                <w14:ligatures w14:val="standardContextual"/>
              </w:rPr>
            </w:pPr>
            <w:r w:rsidRPr="00254324">
              <w:rPr>
                <w:rStyle w:val="normaltextrun"/>
                <w:rFonts w:asciiTheme="minorHAnsi" w:hAnsiTheme="minorHAnsi" w:cstheme="minorHAnsi"/>
                <w:color w:val="000000"/>
                <w:sz w:val="20"/>
                <w:szCs w:val="20"/>
              </w:rPr>
              <w:t>Single aerial survey, approximately every 6 years</w:t>
            </w:r>
            <w:r w:rsidRPr="00254324">
              <w:rPr>
                <w:rStyle w:val="eop"/>
                <w:rFonts w:asciiTheme="minorHAnsi" w:hAnsiTheme="minorHAnsi" w:cstheme="minorHAns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4C9A50FE" w14:textId="13C1C4E2" w:rsidR="00254324" w:rsidRPr="00254324" w:rsidRDefault="00254324" w:rsidP="00254324">
            <w:pPr>
              <w:pStyle w:val="paragraph"/>
              <w:spacing w:before="0" w:beforeAutospacing="0" w:after="0" w:afterAutospacing="0"/>
              <w:textAlignment w:val="baseline"/>
              <w:rPr>
                <w:rStyle w:val="normaltextrun"/>
                <w:rFonts w:asciiTheme="minorHAnsi" w:hAnsiTheme="minorHAnsi" w:cstheme="minorHAnsi"/>
                <w:color w:val="000000"/>
                <w:sz w:val="20"/>
                <w:szCs w:val="20"/>
              </w:rPr>
            </w:pPr>
            <w:r w:rsidRPr="00254324">
              <w:rPr>
                <w:rStyle w:val="normaltextrun"/>
                <w:rFonts w:asciiTheme="minorHAnsi" w:hAnsiTheme="minorHAnsi" w:cstheme="minorHAnsi"/>
                <w:color w:val="000000"/>
                <w:sz w:val="20"/>
                <w:szCs w:val="20"/>
              </w:rPr>
              <w:t>Four such surveys to date (2003, 2011-2012, 2017-2018, 2024)</w:t>
            </w:r>
            <w:r w:rsidRPr="00254324">
              <w:rPr>
                <w:rStyle w:val="eop"/>
                <w:rFonts w:asciiTheme="minorHAnsi" w:hAnsiTheme="minorHAnsi" w:cstheme="minorHAnsi"/>
                <w:color w:val="000000"/>
                <w:sz w:val="20"/>
                <w:szCs w:val="20"/>
              </w:rPr>
              <w:t> </w:t>
            </w:r>
          </w:p>
        </w:tc>
      </w:tr>
      <w:tr w:rsidR="00254324" w:rsidRPr="00770C31" w14:paraId="5DA3853B" w14:textId="77777777" w:rsidTr="00425094">
        <w:tc>
          <w:tcPr>
            <w:tcW w:w="1073" w:type="pct"/>
            <w:tcBorders>
              <w:top w:val="single" w:sz="4" w:space="0" w:color="auto"/>
              <w:left w:val="single" w:sz="4" w:space="0" w:color="auto"/>
              <w:bottom w:val="single" w:sz="4" w:space="0" w:color="auto"/>
              <w:right w:val="single" w:sz="4" w:space="0" w:color="auto"/>
            </w:tcBorders>
          </w:tcPr>
          <w:p w14:paraId="2214BDF1" w14:textId="0BAAD996"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eastAsia="en-GB"/>
                <w14:ligatures w14:val="standardContextual"/>
              </w:rPr>
            </w:pPr>
            <w:r w:rsidRPr="00254324">
              <w:rPr>
                <w:rStyle w:val="normaltextrun"/>
                <w:rFonts w:asciiTheme="minorHAnsi" w:hAnsiTheme="minorHAnsi" w:cstheme="minorHAnsi"/>
                <w:color w:val="000000"/>
                <w:sz w:val="20"/>
                <w:szCs w:val="20"/>
              </w:rPr>
              <w:t>Ireland </w:t>
            </w:r>
            <w:r w:rsidRPr="00254324">
              <w:rPr>
                <w:rStyle w:val="eop"/>
                <w:rFonts w:asciiTheme="minorHAnsi" w:hAnsiTheme="minorHAnsi" w:cstheme="minorHAns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10C78113" w14:textId="346A0DE9"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val="es-419" w:eastAsia="en-GB"/>
                <w14:ligatures w14:val="standardContextual"/>
              </w:rPr>
            </w:pPr>
            <w:r w:rsidRPr="00254324">
              <w:rPr>
                <w:rStyle w:val="normaltextrun"/>
                <w:rFonts w:asciiTheme="minorHAnsi" w:hAnsiTheme="minorHAnsi" w:cstheme="minorHAnsi"/>
                <w:color w:val="000000"/>
                <w:sz w:val="20"/>
                <w:szCs w:val="20"/>
              </w:rPr>
              <w:t>East and Southeast Ireland </w:t>
            </w:r>
            <w:r w:rsidRPr="00254324">
              <w:rPr>
                <w:rStyle w:val="eop"/>
                <w:rFonts w:asciiTheme="minorHAnsi" w:hAnsiTheme="minorHAnsi" w:cstheme="minorHAns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50AF7B0F" w14:textId="63A462E2" w:rsidR="00254324" w:rsidRPr="00254324" w:rsidRDefault="00254324" w:rsidP="00254324">
            <w:pPr>
              <w:pStyle w:val="paragraph"/>
              <w:spacing w:before="0" w:beforeAutospacing="0" w:after="0" w:afterAutospacing="0"/>
              <w:textAlignment w:val="baseline"/>
              <w:rPr>
                <w:rFonts w:asciiTheme="minorHAnsi" w:hAnsiTheme="minorHAnsi" w:cstheme="minorHAnsi"/>
                <w:color w:val="000000"/>
                <w:kern w:val="2"/>
                <w:sz w:val="20"/>
                <w:szCs w:val="20"/>
                <w:lang w:val="en-US"/>
                <w14:ligatures w14:val="standardContextual"/>
              </w:rPr>
            </w:pPr>
            <w:r w:rsidRPr="00254324">
              <w:rPr>
                <w:rStyle w:val="normaltextrun"/>
                <w:rFonts w:asciiTheme="minorHAnsi" w:hAnsiTheme="minorHAnsi" w:cstheme="minorHAnsi"/>
                <w:color w:val="000000"/>
                <w:sz w:val="20"/>
                <w:szCs w:val="20"/>
              </w:rPr>
              <w:t>Aerial survey of known moult sites</w:t>
            </w:r>
            <w:r w:rsidRPr="00254324">
              <w:rPr>
                <w:rStyle w:val="eop"/>
                <w:rFonts w:asciiTheme="minorHAnsi" w:hAnsiTheme="minorHAnsi" w:cstheme="minorHAns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34725DA1" w14:textId="77777777" w:rsidR="00254324" w:rsidRPr="00254324" w:rsidRDefault="00254324" w:rsidP="00254324">
            <w:pPr>
              <w:pStyle w:val="paragraph"/>
              <w:spacing w:before="0" w:beforeAutospacing="0" w:after="0" w:afterAutospacing="0"/>
              <w:textAlignment w:val="baseline"/>
              <w:rPr>
                <w:rFonts w:asciiTheme="minorHAnsi" w:hAnsiTheme="minorHAnsi" w:cstheme="minorHAnsi"/>
                <w:sz w:val="18"/>
                <w:szCs w:val="18"/>
              </w:rPr>
            </w:pPr>
            <w:r w:rsidRPr="00254324">
              <w:rPr>
                <w:rStyle w:val="normaltextrun"/>
                <w:rFonts w:asciiTheme="minorHAnsi" w:hAnsiTheme="minorHAnsi" w:cstheme="minorHAnsi"/>
                <w:color w:val="000000"/>
                <w:sz w:val="20"/>
                <w:szCs w:val="20"/>
              </w:rPr>
              <w:t>Surveys 2013-2018, on an ad hoc basis.</w:t>
            </w:r>
            <w:r w:rsidRPr="00254324">
              <w:rPr>
                <w:rStyle w:val="eop"/>
                <w:rFonts w:asciiTheme="minorHAnsi" w:hAnsiTheme="minorHAnsi" w:cstheme="minorHAnsi"/>
                <w:color w:val="000000"/>
                <w:sz w:val="20"/>
                <w:szCs w:val="20"/>
              </w:rPr>
              <w:t> </w:t>
            </w:r>
          </w:p>
          <w:p w14:paraId="7710E163" w14:textId="227EC80D" w:rsidR="00254324" w:rsidRPr="00254324" w:rsidRDefault="00254324" w:rsidP="00254324">
            <w:pPr>
              <w:pStyle w:val="paragraph"/>
              <w:spacing w:before="0" w:beforeAutospacing="0" w:after="0" w:afterAutospacing="0"/>
              <w:textAlignment w:val="baseline"/>
              <w:rPr>
                <w:rStyle w:val="normaltextrun"/>
                <w:rFonts w:asciiTheme="minorHAnsi" w:hAnsiTheme="minorHAnsi" w:cstheme="minorHAnsi"/>
                <w:color w:val="000000"/>
                <w:sz w:val="20"/>
                <w:szCs w:val="20"/>
              </w:rPr>
            </w:pPr>
            <w:r w:rsidRPr="00254324">
              <w:rPr>
                <w:rStyle w:val="eop"/>
                <w:rFonts w:asciiTheme="minorHAnsi" w:hAnsiTheme="minorHAnsi" w:cstheme="minorHAnsi"/>
                <w:color w:val="000000"/>
                <w:sz w:val="20"/>
                <w:szCs w:val="20"/>
              </w:rPr>
              <w:t> </w:t>
            </w:r>
          </w:p>
        </w:tc>
      </w:tr>
      <w:tr w:rsidR="00254324" w:rsidRPr="00770C31" w14:paraId="60CA7C06" w14:textId="77777777" w:rsidTr="00425094">
        <w:tc>
          <w:tcPr>
            <w:tcW w:w="1073" w:type="pct"/>
            <w:tcBorders>
              <w:top w:val="single" w:sz="4" w:space="0" w:color="auto"/>
              <w:left w:val="single" w:sz="4" w:space="0" w:color="auto"/>
              <w:bottom w:val="single" w:sz="4" w:space="0" w:color="auto"/>
              <w:right w:val="single" w:sz="4" w:space="0" w:color="auto"/>
            </w:tcBorders>
          </w:tcPr>
          <w:p w14:paraId="0749171E" w14:textId="74CD5709"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eastAsia="en-GB"/>
                <w14:ligatures w14:val="standardContextual"/>
              </w:rPr>
            </w:pPr>
            <w:r w:rsidRPr="00254324">
              <w:rPr>
                <w:rStyle w:val="normaltextrun"/>
                <w:rFonts w:asciiTheme="minorHAnsi" w:hAnsiTheme="minorHAnsi" w:cstheme="minorHAnsi"/>
                <w:color w:val="000000"/>
                <w:sz w:val="20"/>
                <w:szCs w:val="20"/>
              </w:rPr>
              <w:lastRenderedPageBreak/>
              <w:t>Ireland</w:t>
            </w:r>
            <w:r w:rsidRPr="00254324">
              <w:rPr>
                <w:rStyle w:val="eop"/>
                <w:rFonts w:asciiTheme="minorHAnsi" w:hAnsiTheme="minorHAnsi" w:cstheme="minorHAns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1A08868F" w14:textId="0490FCF1"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val="es-419" w:eastAsia="en-GB"/>
                <w14:ligatures w14:val="standardContextual"/>
              </w:rPr>
            </w:pPr>
            <w:r w:rsidRPr="00254324">
              <w:rPr>
                <w:rStyle w:val="normaltextrun"/>
                <w:rFonts w:asciiTheme="minorHAnsi" w:hAnsiTheme="minorHAnsi" w:cstheme="minorHAnsi"/>
                <w:color w:val="000000"/>
                <w:sz w:val="20"/>
                <w:szCs w:val="20"/>
              </w:rPr>
              <w:t>Southwest Ireland</w:t>
            </w:r>
            <w:r w:rsidRPr="00254324">
              <w:rPr>
                <w:rStyle w:val="eop"/>
                <w:rFonts w:asciiTheme="minorHAnsi" w:hAnsiTheme="minorHAnsi" w:cstheme="minorHAns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541ED951" w14:textId="49446904" w:rsidR="00254324" w:rsidRPr="00254324" w:rsidRDefault="00254324" w:rsidP="00254324">
            <w:pPr>
              <w:pStyle w:val="paragraph"/>
              <w:spacing w:before="0" w:beforeAutospacing="0" w:after="0" w:afterAutospacing="0"/>
              <w:textAlignment w:val="baseline"/>
              <w:rPr>
                <w:rFonts w:asciiTheme="minorHAnsi" w:hAnsiTheme="minorHAnsi" w:cstheme="minorHAnsi"/>
                <w:color w:val="000000"/>
                <w:kern w:val="2"/>
                <w:sz w:val="20"/>
                <w:szCs w:val="20"/>
                <w:lang w:val="en-US"/>
                <w14:ligatures w14:val="standardContextual"/>
              </w:rPr>
            </w:pPr>
            <w:r w:rsidRPr="00254324">
              <w:rPr>
                <w:rStyle w:val="normaltextrun"/>
                <w:rFonts w:asciiTheme="minorHAnsi" w:hAnsiTheme="minorHAnsi" w:cstheme="minorHAnsi"/>
                <w:color w:val="000000"/>
                <w:sz w:val="20"/>
                <w:szCs w:val="20"/>
              </w:rPr>
              <w:t>Combination of boat-based and ground-based counts of key sites</w:t>
            </w:r>
            <w:r w:rsidRPr="00254324">
              <w:rPr>
                <w:rStyle w:val="eop"/>
                <w:rFonts w:asciiTheme="minorHAnsi" w:hAnsiTheme="minorHAnsi" w:cstheme="minorHAns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3E83C933" w14:textId="607D9285" w:rsidR="00254324" w:rsidRPr="00254324" w:rsidRDefault="00254324" w:rsidP="00254324">
            <w:pPr>
              <w:pStyle w:val="paragraph"/>
              <w:spacing w:before="0" w:beforeAutospacing="0" w:after="0" w:afterAutospacing="0"/>
              <w:textAlignment w:val="baseline"/>
              <w:rPr>
                <w:rStyle w:val="normaltextrun"/>
                <w:rFonts w:asciiTheme="minorHAnsi" w:hAnsiTheme="minorHAnsi" w:cstheme="minorHAnsi"/>
                <w:color w:val="000000"/>
                <w:sz w:val="20"/>
                <w:szCs w:val="20"/>
              </w:rPr>
            </w:pPr>
            <w:r w:rsidRPr="00254324">
              <w:rPr>
                <w:rStyle w:val="normaltextrun"/>
                <w:rFonts w:asciiTheme="minorHAnsi" w:hAnsiTheme="minorHAnsi" w:cstheme="minorHAnsi"/>
                <w:color w:val="000000"/>
                <w:sz w:val="20"/>
                <w:szCs w:val="20"/>
              </w:rPr>
              <w:t>Began in 2009. Efforts mainly centred on SACs for the species</w:t>
            </w:r>
            <w:r w:rsidRPr="00254324">
              <w:rPr>
                <w:rStyle w:val="eop"/>
                <w:rFonts w:asciiTheme="minorHAnsi" w:hAnsiTheme="minorHAnsi" w:cstheme="minorHAnsi"/>
                <w:color w:val="000000"/>
                <w:sz w:val="20"/>
                <w:szCs w:val="20"/>
              </w:rPr>
              <w:t> </w:t>
            </w:r>
          </w:p>
        </w:tc>
      </w:tr>
      <w:tr w:rsidR="00254324" w:rsidRPr="00770C31" w14:paraId="17CBB14D" w14:textId="77777777" w:rsidTr="00425094">
        <w:tc>
          <w:tcPr>
            <w:tcW w:w="1073" w:type="pct"/>
            <w:tcBorders>
              <w:top w:val="single" w:sz="4" w:space="0" w:color="auto"/>
              <w:left w:val="single" w:sz="4" w:space="0" w:color="auto"/>
              <w:bottom w:val="single" w:sz="4" w:space="0" w:color="auto"/>
              <w:right w:val="single" w:sz="4" w:space="0" w:color="auto"/>
            </w:tcBorders>
          </w:tcPr>
          <w:p w14:paraId="1048DF6E" w14:textId="4C6AF0E0"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eastAsia="en-GB"/>
                <w14:ligatures w14:val="standardContextual"/>
              </w:rPr>
            </w:pPr>
            <w:r w:rsidRPr="00254324">
              <w:rPr>
                <w:rStyle w:val="normaltextrun"/>
                <w:rFonts w:asciiTheme="minorHAnsi" w:hAnsiTheme="minorHAnsi" w:cstheme="minorHAnsi"/>
                <w:color w:val="000000"/>
                <w:sz w:val="20"/>
                <w:szCs w:val="20"/>
              </w:rPr>
              <w:t>Ireland</w:t>
            </w:r>
            <w:r w:rsidRPr="00254324">
              <w:rPr>
                <w:rStyle w:val="eop"/>
                <w:rFonts w:asciiTheme="minorHAnsi" w:hAnsiTheme="minorHAnsi" w:cstheme="minorHAns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56B0300A" w14:textId="3DA7A52E"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val="es-419" w:eastAsia="en-GB"/>
                <w14:ligatures w14:val="standardContextual"/>
              </w:rPr>
            </w:pPr>
            <w:r w:rsidRPr="00254324">
              <w:rPr>
                <w:rStyle w:val="normaltextrun"/>
                <w:rFonts w:asciiTheme="minorHAnsi" w:hAnsiTheme="minorHAnsi" w:cstheme="minorHAnsi"/>
                <w:color w:val="000000"/>
                <w:sz w:val="20"/>
                <w:szCs w:val="20"/>
              </w:rPr>
              <w:t>West Ireland</w:t>
            </w:r>
            <w:r w:rsidRPr="00254324">
              <w:rPr>
                <w:rStyle w:val="eop"/>
                <w:rFonts w:asciiTheme="minorHAnsi" w:hAnsiTheme="minorHAnsi" w:cstheme="minorHAns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402FC880" w14:textId="6378AD73" w:rsidR="00254324" w:rsidRPr="00254324" w:rsidRDefault="00254324" w:rsidP="00254324">
            <w:pPr>
              <w:pStyle w:val="paragraph"/>
              <w:spacing w:before="0" w:beforeAutospacing="0" w:after="0" w:afterAutospacing="0"/>
              <w:textAlignment w:val="baseline"/>
              <w:rPr>
                <w:rFonts w:asciiTheme="minorHAnsi" w:hAnsiTheme="minorHAnsi" w:cstheme="minorHAnsi"/>
                <w:color w:val="000000"/>
                <w:kern w:val="2"/>
                <w:sz w:val="20"/>
                <w:szCs w:val="20"/>
                <w:lang w:val="en-US"/>
                <w14:ligatures w14:val="standardContextual"/>
              </w:rPr>
            </w:pPr>
            <w:r w:rsidRPr="00254324">
              <w:rPr>
                <w:rStyle w:val="normaltextrun"/>
                <w:rFonts w:asciiTheme="minorHAnsi" w:hAnsiTheme="minorHAnsi" w:cstheme="minorHAnsi"/>
                <w:color w:val="000000"/>
                <w:sz w:val="20"/>
                <w:szCs w:val="20"/>
              </w:rPr>
              <w:t>Combination of ground-based and boat-based counts of key sites</w:t>
            </w:r>
            <w:r w:rsidRPr="00254324">
              <w:rPr>
                <w:rStyle w:val="eop"/>
                <w:rFonts w:asciiTheme="minorHAnsi" w:hAnsiTheme="minorHAnsi" w:cstheme="minorHAns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042B9A50" w14:textId="27A30984" w:rsidR="00254324" w:rsidRPr="00254324" w:rsidRDefault="00254324" w:rsidP="00254324">
            <w:pPr>
              <w:pStyle w:val="paragraph"/>
              <w:spacing w:before="0" w:beforeAutospacing="0" w:after="0" w:afterAutospacing="0"/>
              <w:textAlignment w:val="baseline"/>
              <w:rPr>
                <w:rStyle w:val="normaltextrun"/>
                <w:rFonts w:asciiTheme="minorHAnsi" w:hAnsiTheme="minorHAnsi" w:cstheme="minorHAnsi"/>
                <w:color w:val="000000"/>
                <w:sz w:val="20"/>
                <w:szCs w:val="20"/>
              </w:rPr>
            </w:pPr>
            <w:r w:rsidRPr="00254324">
              <w:rPr>
                <w:rStyle w:val="normaltextrun"/>
                <w:rFonts w:asciiTheme="minorHAnsi" w:hAnsiTheme="minorHAnsi" w:cstheme="minorHAnsi"/>
                <w:color w:val="000000"/>
                <w:sz w:val="20"/>
                <w:szCs w:val="20"/>
              </w:rPr>
              <w:t>Began in 2009. Mainly ground-based counts. Efforts mainly centred on SACs for the species</w:t>
            </w:r>
            <w:r w:rsidRPr="00254324">
              <w:rPr>
                <w:rStyle w:val="eop"/>
                <w:rFonts w:asciiTheme="minorHAnsi" w:hAnsiTheme="minorHAnsi" w:cstheme="minorHAnsi"/>
                <w:color w:val="000000"/>
                <w:sz w:val="20"/>
                <w:szCs w:val="20"/>
              </w:rPr>
              <w:t> </w:t>
            </w:r>
          </w:p>
        </w:tc>
      </w:tr>
      <w:tr w:rsidR="00254324" w:rsidRPr="00770C31" w14:paraId="3FC8C764" w14:textId="77777777" w:rsidTr="00425094">
        <w:tc>
          <w:tcPr>
            <w:tcW w:w="1073" w:type="pct"/>
            <w:tcBorders>
              <w:top w:val="single" w:sz="4" w:space="0" w:color="auto"/>
              <w:left w:val="single" w:sz="4" w:space="0" w:color="auto"/>
              <w:bottom w:val="single" w:sz="4" w:space="0" w:color="auto"/>
              <w:right w:val="single" w:sz="4" w:space="0" w:color="auto"/>
            </w:tcBorders>
          </w:tcPr>
          <w:p w14:paraId="4A06C3C2" w14:textId="34B0E6A5"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eastAsia="en-GB"/>
                <w14:ligatures w14:val="standardContextual"/>
              </w:rPr>
            </w:pPr>
            <w:r w:rsidRPr="00254324">
              <w:rPr>
                <w:rStyle w:val="normaltextrun"/>
                <w:rFonts w:asciiTheme="minorHAnsi" w:hAnsiTheme="minorHAnsi" w:cstheme="minorHAnsi"/>
                <w:color w:val="000000"/>
                <w:sz w:val="20"/>
                <w:szCs w:val="20"/>
              </w:rPr>
              <w:t>Ireland</w:t>
            </w:r>
            <w:r w:rsidRPr="00254324">
              <w:rPr>
                <w:rStyle w:val="eop"/>
                <w:rFonts w:asciiTheme="minorHAnsi" w:hAnsiTheme="minorHAnsi" w:cstheme="minorHAns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0090D201" w14:textId="018D0BAE"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val="es-419" w:eastAsia="en-GB"/>
                <w14:ligatures w14:val="standardContextual"/>
              </w:rPr>
            </w:pPr>
            <w:r w:rsidRPr="00254324">
              <w:rPr>
                <w:rStyle w:val="normaltextrun"/>
                <w:rFonts w:asciiTheme="minorHAnsi" w:hAnsiTheme="minorHAnsi" w:cstheme="minorHAnsi"/>
                <w:color w:val="000000"/>
                <w:sz w:val="20"/>
                <w:szCs w:val="20"/>
              </w:rPr>
              <w:t>Northwest Ireland (not formalised within MSFD and under review)</w:t>
            </w:r>
            <w:r w:rsidRPr="00254324">
              <w:rPr>
                <w:rStyle w:val="eop"/>
                <w:rFonts w:asciiTheme="minorHAnsi" w:hAnsiTheme="minorHAnsi" w:cstheme="minorHAns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4ED532C0" w14:textId="1B05CD7B" w:rsidR="00254324" w:rsidRPr="00254324" w:rsidRDefault="00254324" w:rsidP="00254324">
            <w:pPr>
              <w:pStyle w:val="paragraph"/>
              <w:spacing w:before="0" w:beforeAutospacing="0" w:after="0" w:afterAutospacing="0"/>
              <w:textAlignment w:val="baseline"/>
              <w:rPr>
                <w:rFonts w:asciiTheme="minorHAnsi" w:hAnsiTheme="minorHAnsi" w:cstheme="minorHAnsi"/>
                <w:color w:val="000000"/>
                <w:kern w:val="2"/>
                <w:sz w:val="20"/>
                <w:szCs w:val="20"/>
                <w:lang w:val="en-US"/>
                <w14:ligatures w14:val="standardContextual"/>
              </w:rPr>
            </w:pPr>
            <w:r w:rsidRPr="00254324">
              <w:rPr>
                <w:rStyle w:val="normaltextrun"/>
                <w:rFonts w:asciiTheme="minorHAnsi" w:hAnsiTheme="minorHAnsi" w:cstheme="minorHAnsi"/>
                <w:color w:val="000000"/>
                <w:sz w:val="20"/>
                <w:szCs w:val="20"/>
              </w:rPr>
              <w:t>Ground-based counts of key sites</w:t>
            </w:r>
            <w:r w:rsidRPr="00254324">
              <w:rPr>
                <w:rStyle w:val="eop"/>
                <w:rFonts w:asciiTheme="minorHAnsi" w:hAnsiTheme="minorHAnsi" w:cstheme="minorHAns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6408C70A" w14:textId="48A8B529" w:rsidR="00254324" w:rsidRPr="00254324" w:rsidRDefault="00254324" w:rsidP="00254324">
            <w:pPr>
              <w:pStyle w:val="paragraph"/>
              <w:spacing w:before="0" w:beforeAutospacing="0" w:after="0" w:afterAutospacing="0"/>
              <w:textAlignment w:val="baseline"/>
              <w:rPr>
                <w:rStyle w:val="normaltextrun"/>
                <w:rFonts w:asciiTheme="minorHAnsi" w:hAnsiTheme="minorHAnsi" w:cstheme="minorHAnsi"/>
                <w:color w:val="000000"/>
                <w:sz w:val="20"/>
                <w:szCs w:val="20"/>
              </w:rPr>
            </w:pPr>
            <w:r w:rsidRPr="00254324">
              <w:rPr>
                <w:rStyle w:val="normaltextrun"/>
                <w:rFonts w:asciiTheme="minorHAnsi" w:hAnsiTheme="minorHAnsi" w:cstheme="minorHAnsi"/>
                <w:color w:val="000000"/>
                <w:sz w:val="20"/>
                <w:szCs w:val="20"/>
              </w:rPr>
              <w:t>Began in 2009. Efforts mainly centred on SACs for the species</w:t>
            </w:r>
            <w:r w:rsidRPr="00254324">
              <w:rPr>
                <w:rStyle w:val="eop"/>
                <w:rFonts w:asciiTheme="minorHAnsi" w:hAnsiTheme="minorHAnsi" w:cstheme="minorHAnsi"/>
                <w:color w:val="000000"/>
                <w:sz w:val="20"/>
                <w:szCs w:val="20"/>
              </w:rPr>
              <w:t> </w:t>
            </w:r>
          </w:p>
        </w:tc>
      </w:tr>
      <w:tr w:rsidR="00254324" w:rsidRPr="00770C31" w14:paraId="35ECE1D3" w14:textId="77777777" w:rsidTr="00425094">
        <w:tc>
          <w:tcPr>
            <w:tcW w:w="1073" w:type="pct"/>
            <w:tcBorders>
              <w:top w:val="single" w:sz="4" w:space="0" w:color="auto"/>
              <w:left w:val="single" w:sz="4" w:space="0" w:color="auto"/>
              <w:bottom w:val="single" w:sz="4" w:space="0" w:color="auto"/>
              <w:right w:val="single" w:sz="4" w:space="0" w:color="auto"/>
            </w:tcBorders>
          </w:tcPr>
          <w:p w14:paraId="3EE5856A" w14:textId="0B3AC432"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eastAsia="en-GB"/>
                <w14:ligatures w14:val="standardContextual"/>
              </w:rPr>
            </w:pPr>
            <w:r w:rsidRPr="00254324">
              <w:rPr>
                <w:rStyle w:val="normaltextrun"/>
                <w:rFonts w:asciiTheme="minorHAnsi" w:hAnsiTheme="minorHAnsi" w:cstheme="minorHAnsi"/>
                <w:color w:val="000000"/>
                <w:sz w:val="20"/>
                <w:szCs w:val="20"/>
              </w:rPr>
              <w:t>Ireland</w:t>
            </w:r>
            <w:r w:rsidRPr="00254324">
              <w:rPr>
                <w:rStyle w:val="eop"/>
                <w:rFonts w:asciiTheme="minorHAnsi" w:hAnsiTheme="minorHAnsi" w:cstheme="minorHAns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063BF9F2" w14:textId="6885694F" w:rsidR="00254324" w:rsidRPr="00254324" w:rsidRDefault="00254324" w:rsidP="00254324">
            <w:pPr>
              <w:tabs>
                <w:tab w:val="left" w:pos="567"/>
                <w:tab w:val="left" w:pos="1134"/>
                <w:tab w:val="left" w:pos="1701"/>
                <w:tab w:val="left" w:pos="2268"/>
              </w:tabs>
              <w:autoSpaceDE w:val="0"/>
              <w:autoSpaceDN w:val="0"/>
              <w:adjustRightInd w:val="0"/>
              <w:spacing w:after="0" w:line="240" w:lineRule="auto"/>
              <w:rPr>
                <w:rFonts w:asciiTheme="minorHAnsi" w:eastAsia="Times New Roman" w:hAnsiTheme="minorHAnsi" w:cstheme="minorHAnsi"/>
                <w:color w:val="000000"/>
                <w:kern w:val="2"/>
                <w:sz w:val="20"/>
                <w:szCs w:val="20"/>
                <w:lang w:val="es-419" w:eastAsia="en-GB"/>
                <w14:ligatures w14:val="standardContextual"/>
              </w:rPr>
            </w:pPr>
            <w:r w:rsidRPr="00254324">
              <w:rPr>
                <w:rStyle w:val="normaltextrun"/>
                <w:rFonts w:asciiTheme="minorHAnsi" w:hAnsiTheme="minorHAnsi" w:cstheme="minorHAnsi"/>
                <w:color w:val="000000"/>
                <w:sz w:val="20"/>
                <w:szCs w:val="20"/>
              </w:rPr>
              <w:t>Entire coast</w:t>
            </w:r>
            <w:r w:rsidRPr="00254324">
              <w:rPr>
                <w:rStyle w:val="eop"/>
                <w:rFonts w:asciiTheme="minorHAnsi" w:hAnsiTheme="minorHAnsi" w:cstheme="minorHAns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45F06280" w14:textId="6125EFE9" w:rsidR="00254324" w:rsidRPr="00254324" w:rsidRDefault="00254324" w:rsidP="00254324">
            <w:pPr>
              <w:pStyle w:val="paragraph"/>
              <w:spacing w:before="0" w:beforeAutospacing="0" w:after="0" w:afterAutospacing="0"/>
              <w:textAlignment w:val="baseline"/>
              <w:rPr>
                <w:rFonts w:asciiTheme="minorHAnsi" w:hAnsiTheme="minorHAnsi" w:cstheme="minorHAnsi"/>
                <w:color w:val="000000"/>
                <w:kern w:val="2"/>
                <w:sz w:val="20"/>
                <w:szCs w:val="20"/>
                <w:lang w:val="en-US"/>
                <w14:ligatures w14:val="standardContextual"/>
              </w:rPr>
            </w:pPr>
            <w:r w:rsidRPr="00254324">
              <w:rPr>
                <w:rStyle w:val="normaltextrun"/>
                <w:rFonts w:asciiTheme="minorHAnsi" w:hAnsiTheme="minorHAnsi" w:cstheme="minorHAnsi"/>
                <w:color w:val="000000"/>
                <w:sz w:val="20"/>
                <w:szCs w:val="20"/>
              </w:rPr>
              <w:t>Single aerial survey, approximately every 6 years</w:t>
            </w:r>
            <w:r w:rsidRPr="00254324">
              <w:rPr>
                <w:rStyle w:val="eop"/>
                <w:rFonts w:asciiTheme="minorHAnsi" w:hAnsiTheme="minorHAnsi" w:cstheme="minorHAns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31FF9B12" w14:textId="0771B349" w:rsidR="00254324" w:rsidRPr="00254324" w:rsidRDefault="00254324" w:rsidP="00254324">
            <w:pPr>
              <w:pStyle w:val="paragraph"/>
              <w:spacing w:before="0" w:beforeAutospacing="0" w:after="0" w:afterAutospacing="0"/>
              <w:textAlignment w:val="baseline"/>
              <w:rPr>
                <w:rStyle w:val="normaltextrun"/>
                <w:rFonts w:asciiTheme="minorHAnsi" w:hAnsiTheme="minorHAnsi" w:cstheme="minorHAnsi"/>
                <w:color w:val="000000"/>
                <w:sz w:val="20"/>
                <w:szCs w:val="20"/>
              </w:rPr>
            </w:pPr>
            <w:r w:rsidRPr="00254324">
              <w:rPr>
                <w:rStyle w:val="normaltextrun"/>
                <w:rFonts w:asciiTheme="minorHAnsi" w:hAnsiTheme="minorHAnsi" w:cstheme="minorHAnsi"/>
                <w:color w:val="000000"/>
                <w:sz w:val="20"/>
                <w:szCs w:val="20"/>
              </w:rPr>
              <w:t>Four such surveys to date (2003, 2011-2012, 2017-2018, 2024)</w:t>
            </w:r>
            <w:r w:rsidRPr="00254324">
              <w:rPr>
                <w:rStyle w:val="eop"/>
                <w:rFonts w:asciiTheme="minorHAnsi" w:hAnsiTheme="minorHAnsi" w:cstheme="minorHAnsi"/>
                <w:color w:val="000000"/>
                <w:sz w:val="20"/>
                <w:szCs w:val="20"/>
              </w:rPr>
              <w:t> </w:t>
            </w:r>
          </w:p>
        </w:tc>
      </w:tr>
      <w:tr w:rsidR="00254324" w:rsidRPr="00770C31" w14:paraId="6AACC9D1" w14:textId="77777777" w:rsidTr="00425094">
        <w:tc>
          <w:tcPr>
            <w:tcW w:w="1073" w:type="pct"/>
            <w:tcBorders>
              <w:top w:val="single" w:sz="4" w:space="0" w:color="auto"/>
              <w:left w:val="single" w:sz="4" w:space="0" w:color="auto"/>
              <w:bottom w:val="single" w:sz="4" w:space="0" w:color="auto"/>
              <w:right w:val="single" w:sz="4" w:space="0" w:color="auto"/>
            </w:tcBorders>
          </w:tcPr>
          <w:p w14:paraId="3F3E55FB" w14:textId="14CD7A6B"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1213" w:type="pct"/>
            <w:tcBorders>
              <w:top w:val="single" w:sz="4" w:space="0" w:color="auto"/>
              <w:left w:val="single" w:sz="4" w:space="0" w:color="auto"/>
              <w:bottom w:val="single" w:sz="4" w:space="0" w:color="auto"/>
              <w:right w:val="single" w:sz="4" w:space="0" w:color="auto"/>
            </w:tcBorders>
          </w:tcPr>
          <w:p w14:paraId="55756030" w14:textId="29DE274D"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s-419" w:eastAsia="en-GB"/>
                <w14:ligatures w14:val="standardContextual"/>
              </w:rPr>
              <w:t>North Sea: Dunkerque harbour</w:t>
            </w:r>
          </w:p>
        </w:tc>
        <w:tc>
          <w:tcPr>
            <w:tcW w:w="1554" w:type="pct"/>
            <w:tcBorders>
              <w:top w:val="single" w:sz="4" w:space="0" w:color="auto"/>
              <w:left w:val="single" w:sz="4" w:space="0" w:color="auto"/>
              <w:bottom w:val="single" w:sz="4" w:space="0" w:color="auto"/>
              <w:right w:val="single" w:sz="4" w:space="0" w:color="auto"/>
            </w:tcBorders>
          </w:tcPr>
          <w:p w14:paraId="12F801C2" w14:textId="4A9672F0"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color w:val="000000"/>
                <w:kern w:val="2"/>
                <w:sz w:val="20"/>
                <w:szCs w:val="20"/>
                <w:lang w:val="en-US"/>
                <w14:ligatures w14:val="standardContextual"/>
              </w:rPr>
              <w:t xml:space="preserve">Bi-monthly land surveys </w:t>
            </w:r>
          </w:p>
        </w:tc>
        <w:tc>
          <w:tcPr>
            <w:tcW w:w="1160" w:type="pct"/>
            <w:tcBorders>
              <w:top w:val="single" w:sz="4" w:space="0" w:color="auto"/>
              <w:left w:val="single" w:sz="4" w:space="0" w:color="auto"/>
              <w:bottom w:val="single" w:sz="4" w:space="0" w:color="auto"/>
              <w:right w:val="single" w:sz="4" w:space="0" w:color="auto"/>
            </w:tcBorders>
          </w:tcPr>
          <w:p w14:paraId="4F682DAB" w14:textId="77777777"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
        </w:tc>
      </w:tr>
      <w:tr w:rsidR="00254324" w:rsidRPr="00770C31" w14:paraId="3A9B3D29" w14:textId="77777777" w:rsidTr="00425094">
        <w:tc>
          <w:tcPr>
            <w:tcW w:w="1073" w:type="pct"/>
            <w:tcBorders>
              <w:top w:val="single" w:sz="4" w:space="0" w:color="auto"/>
              <w:left w:val="single" w:sz="4" w:space="0" w:color="auto"/>
              <w:bottom w:val="single" w:sz="4" w:space="0" w:color="auto"/>
              <w:right w:val="single" w:sz="4" w:space="0" w:color="auto"/>
            </w:tcBorders>
          </w:tcPr>
          <w:p w14:paraId="49C40182" w14:textId="08C44359"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1213" w:type="pct"/>
            <w:tcBorders>
              <w:top w:val="single" w:sz="4" w:space="0" w:color="auto"/>
              <w:left w:val="single" w:sz="4" w:space="0" w:color="auto"/>
              <w:bottom w:val="single" w:sz="4" w:space="0" w:color="auto"/>
              <w:right w:val="single" w:sz="4" w:space="0" w:color="auto"/>
            </w:tcBorders>
          </w:tcPr>
          <w:p w14:paraId="7F7ABD9A" w14:textId="6C585EDB"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s-419" w:eastAsia="en-GB"/>
                <w14:ligatures w14:val="standardContextual"/>
              </w:rPr>
              <w:t>North Sea: Walde Lighthouse</w:t>
            </w:r>
          </w:p>
        </w:tc>
        <w:tc>
          <w:tcPr>
            <w:tcW w:w="1554" w:type="pct"/>
            <w:tcBorders>
              <w:top w:val="single" w:sz="4" w:space="0" w:color="auto"/>
              <w:left w:val="single" w:sz="4" w:space="0" w:color="auto"/>
              <w:bottom w:val="single" w:sz="4" w:space="0" w:color="auto"/>
              <w:right w:val="single" w:sz="4" w:space="0" w:color="auto"/>
            </w:tcBorders>
          </w:tcPr>
          <w:p w14:paraId="22C8B3EF" w14:textId="153BFA3D"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color w:val="000000"/>
                <w:kern w:val="2"/>
                <w:sz w:val="20"/>
                <w:szCs w:val="20"/>
                <w:lang w:val="en-US"/>
                <w14:ligatures w14:val="standardContextual"/>
              </w:rPr>
              <w:t xml:space="preserve">Bi-monthly aerial surveys, and </w:t>
            </w:r>
            <w:proofErr w:type="spellStart"/>
            <w:r>
              <w:rPr>
                <w:rFonts w:cs="Calibri"/>
                <w:color w:val="000000"/>
                <w:kern w:val="2"/>
                <w:sz w:val="20"/>
                <w:szCs w:val="20"/>
                <w:lang w:val="en-US"/>
                <w14:ligatures w14:val="standardContextual"/>
              </w:rPr>
              <w:t>additionnal</w:t>
            </w:r>
            <w:proofErr w:type="spellEnd"/>
            <w:r>
              <w:rPr>
                <w:rFonts w:cs="Calibri"/>
                <w:color w:val="000000"/>
                <w:kern w:val="2"/>
                <w:sz w:val="20"/>
                <w:szCs w:val="20"/>
                <w:lang w:val="en-US"/>
                <w14:ligatures w14:val="standardContextual"/>
              </w:rPr>
              <w:t xml:space="preserve"> land surveys</w:t>
            </w:r>
          </w:p>
        </w:tc>
        <w:tc>
          <w:tcPr>
            <w:tcW w:w="1160" w:type="pct"/>
            <w:tcBorders>
              <w:top w:val="single" w:sz="4" w:space="0" w:color="auto"/>
              <w:left w:val="single" w:sz="4" w:space="0" w:color="auto"/>
              <w:bottom w:val="single" w:sz="4" w:space="0" w:color="auto"/>
              <w:right w:val="single" w:sz="4" w:space="0" w:color="auto"/>
            </w:tcBorders>
          </w:tcPr>
          <w:p w14:paraId="08AB9C63" w14:textId="77777777"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
        </w:tc>
      </w:tr>
      <w:tr w:rsidR="00254324" w:rsidRPr="00770C31" w14:paraId="06992D77" w14:textId="77777777" w:rsidTr="00425094">
        <w:tc>
          <w:tcPr>
            <w:tcW w:w="1073" w:type="pct"/>
            <w:tcBorders>
              <w:top w:val="single" w:sz="4" w:space="0" w:color="auto"/>
              <w:left w:val="single" w:sz="4" w:space="0" w:color="auto"/>
              <w:bottom w:val="single" w:sz="4" w:space="0" w:color="auto"/>
              <w:right w:val="single" w:sz="4" w:space="0" w:color="auto"/>
            </w:tcBorders>
          </w:tcPr>
          <w:p w14:paraId="5DBE8512" w14:textId="38FBA13F"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France </w:t>
            </w:r>
          </w:p>
        </w:tc>
        <w:tc>
          <w:tcPr>
            <w:tcW w:w="1213" w:type="pct"/>
            <w:tcBorders>
              <w:top w:val="single" w:sz="4" w:space="0" w:color="auto"/>
              <w:left w:val="single" w:sz="4" w:space="0" w:color="auto"/>
              <w:bottom w:val="single" w:sz="4" w:space="0" w:color="auto"/>
              <w:right w:val="single" w:sz="4" w:space="0" w:color="auto"/>
            </w:tcBorders>
          </w:tcPr>
          <w:p w14:paraId="7103DFFF" w14:textId="2865B25F"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French North Sea and Channel coasts: Baie de Somme and baie d’Authie</w:t>
            </w:r>
          </w:p>
        </w:tc>
        <w:tc>
          <w:tcPr>
            <w:tcW w:w="1554" w:type="pct"/>
            <w:tcBorders>
              <w:top w:val="single" w:sz="4" w:space="0" w:color="auto"/>
              <w:left w:val="single" w:sz="4" w:space="0" w:color="auto"/>
              <w:bottom w:val="single" w:sz="4" w:space="0" w:color="auto"/>
              <w:right w:val="single" w:sz="4" w:space="0" w:color="auto"/>
            </w:tcBorders>
          </w:tcPr>
          <w:p w14:paraId="3CB53F62" w14:textId="6078C119"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color w:val="000000"/>
                <w:kern w:val="2"/>
                <w:sz w:val="20"/>
                <w:szCs w:val="20"/>
                <w14:ligatures w14:val="standardContextual"/>
              </w:rPr>
              <w:t>Daily land surveys from June to August</w:t>
            </w:r>
          </w:p>
        </w:tc>
        <w:tc>
          <w:tcPr>
            <w:tcW w:w="1160" w:type="pct"/>
            <w:tcBorders>
              <w:top w:val="single" w:sz="4" w:space="0" w:color="auto"/>
              <w:left w:val="single" w:sz="4" w:space="0" w:color="auto"/>
              <w:bottom w:val="single" w:sz="4" w:space="0" w:color="auto"/>
              <w:right w:val="single" w:sz="4" w:space="0" w:color="auto"/>
            </w:tcBorders>
            <w:vAlign w:val="center"/>
          </w:tcPr>
          <w:p w14:paraId="104D7549" w14:textId="1394CD14"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kern w:val="2"/>
                <w:sz w:val="20"/>
                <w:szCs w:val="20"/>
                <w14:ligatures w14:val="standardContextual"/>
              </w:rPr>
              <w:t xml:space="preserve"> </w:t>
            </w:r>
          </w:p>
        </w:tc>
      </w:tr>
      <w:tr w:rsidR="00254324" w:rsidRPr="00770C31" w14:paraId="41948624" w14:textId="77777777" w:rsidTr="00425094">
        <w:tc>
          <w:tcPr>
            <w:tcW w:w="1073" w:type="pct"/>
            <w:tcBorders>
              <w:top w:val="single" w:sz="4" w:space="0" w:color="auto"/>
              <w:left w:val="single" w:sz="4" w:space="0" w:color="auto"/>
              <w:bottom w:val="single" w:sz="4" w:space="0" w:color="auto"/>
              <w:right w:val="single" w:sz="4" w:space="0" w:color="auto"/>
            </w:tcBorders>
          </w:tcPr>
          <w:p w14:paraId="60D3D85B" w14:textId="4E8C2872"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1213" w:type="pct"/>
            <w:tcBorders>
              <w:top w:val="single" w:sz="4" w:space="0" w:color="auto"/>
              <w:left w:val="single" w:sz="4" w:space="0" w:color="auto"/>
              <w:bottom w:val="single" w:sz="4" w:space="0" w:color="auto"/>
              <w:right w:val="single" w:sz="4" w:space="0" w:color="auto"/>
            </w:tcBorders>
          </w:tcPr>
          <w:p w14:paraId="3A200D40" w14:textId="71F86F62"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French North Sea and Channel coasts: baie de Canche</w:t>
            </w:r>
          </w:p>
        </w:tc>
        <w:tc>
          <w:tcPr>
            <w:tcW w:w="1554" w:type="pct"/>
            <w:tcBorders>
              <w:top w:val="single" w:sz="4" w:space="0" w:color="auto"/>
              <w:left w:val="single" w:sz="4" w:space="0" w:color="auto"/>
              <w:bottom w:val="single" w:sz="4" w:space="0" w:color="auto"/>
              <w:right w:val="single" w:sz="4" w:space="0" w:color="auto"/>
            </w:tcBorders>
          </w:tcPr>
          <w:p w14:paraId="7AA92331" w14:textId="62D5F7DD"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color w:val="000000"/>
                <w:kern w:val="2"/>
                <w:sz w:val="20"/>
                <w:szCs w:val="20"/>
                <w14:ligatures w14:val="standardContextual"/>
              </w:rPr>
              <w:t>Weekly land surveys</w:t>
            </w:r>
          </w:p>
        </w:tc>
        <w:tc>
          <w:tcPr>
            <w:tcW w:w="1160" w:type="pct"/>
            <w:tcBorders>
              <w:top w:val="single" w:sz="4" w:space="0" w:color="auto"/>
              <w:left w:val="single" w:sz="4" w:space="0" w:color="auto"/>
              <w:bottom w:val="single" w:sz="4" w:space="0" w:color="auto"/>
              <w:right w:val="single" w:sz="4" w:space="0" w:color="auto"/>
            </w:tcBorders>
          </w:tcPr>
          <w:p w14:paraId="45B811ED" w14:textId="77777777"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
        </w:tc>
      </w:tr>
      <w:tr w:rsidR="00254324" w:rsidRPr="00770C31" w14:paraId="2B692BF3" w14:textId="77777777" w:rsidTr="00425094">
        <w:tc>
          <w:tcPr>
            <w:tcW w:w="1073" w:type="pct"/>
            <w:tcBorders>
              <w:top w:val="single" w:sz="4" w:space="0" w:color="auto"/>
              <w:left w:val="single" w:sz="4" w:space="0" w:color="auto"/>
              <w:bottom w:val="single" w:sz="4" w:space="0" w:color="auto"/>
              <w:right w:val="single" w:sz="4" w:space="0" w:color="auto"/>
            </w:tcBorders>
          </w:tcPr>
          <w:p w14:paraId="70D16C06" w14:textId="4592BD7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1213" w:type="pct"/>
            <w:tcBorders>
              <w:top w:val="single" w:sz="4" w:space="0" w:color="auto"/>
              <w:left w:val="single" w:sz="4" w:space="0" w:color="auto"/>
              <w:bottom w:val="single" w:sz="4" w:space="0" w:color="auto"/>
              <w:right w:val="single" w:sz="4" w:space="0" w:color="auto"/>
            </w:tcBorders>
          </w:tcPr>
          <w:p w14:paraId="2D2A2648" w14:textId="297B5274"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French North Sea and Channel coasts: Estuaire de Seine</w:t>
            </w:r>
          </w:p>
        </w:tc>
        <w:tc>
          <w:tcPr>
            <w:tcW w:w="1554" w:type="pct"/>
            <w:tcBorders>
              <w:top w:val="single" w:sz="4" w:space="0" w:color="auto"/>
              <w:left w:val="single" w:sz="4" w:space="0" w:color="auto"/>
              <w:bottom w:val="single" w:sz="4" w:space="0" w:color="auto"/>
              <w:right w:val="single" w:sz="4" w:space="0" w:color="auto"/>
            </w:tcBorders>
          </w:tcPr>
          <w:p w14:paraId="450B54A0" w14:textId="7B16E5E8"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color w:val="000000"/>
                <w:kern w:val="2"/>
                <w:sz w:val="20"/>
                <w:szCs w:val="20"/>
                <w14:ligatures w14:val="standardContextual"/>
              </w:rPr>
              <w:t>Monthly boat surveys</w:t>
            </w:r>
          </w:p>
        </w:tc>
        <w:tc>
          <w:tcPr>
            <w:tcW w:w="1160" w:type="pct"/>
            <w:tcBorders>
              <w:top w:val="single" w:sz="4" w:space="0" w:color="auto"/>
              <w:left w:val="single" w:sz="4" w:space="0" w:color="auto"/>
              <w:bottom w:val="single" w:sz="4" w:space="0" w:color="auto"/>
              <w:right w:val="single" w:sz="4" w:space="0" w:color="auto"/>
            </w:tcBorders>
          </w:tcPr>
          <w:p w14:paraId="5EBA4801" w14:textId="77777777"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
        </w:tc>
      </w:tr>
      <w:tr w:rsidR="00254324" w:rsidRPr="00770C31" w14:paraId="60785E68" w14:textId="77777777" w:rsidTr="00425094">
        <w:tc>
          <w:tcPr>
            <w:tcW w:w="1073" w:type="pct"/>
            <w:tcBorders>
              <w:top w:val="single" w:sz="4" w:space="0" w:color="auto"/>
              <w:left w:val="single" w:sz="4" w:space="0" w:color="auto"/>
              <w:bottom w:val="single" w:sz="4" w:space="0" w:color="auto"/>
              <w:right w:val="single" w:sz="4" w:space="0" w:color="auto"/>
            </w:tcBorders>
          </w:tcPr>
          <w:p w14:paraId="0777F853" w14:textId="387EF735"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France </w:t>
            </w:r>
          </w:p>
        </w:tc>
        <w:tc>
          <w:tcPr>
            <w:tcW w:w="1213" w:type="pct"/>
            <w:tcBorders>
              <w:top w:val="single" w:sz="4" w:space="0" w:color="auto"/>
              <w:left w:val="single" w:sz="4" w:space="0" w:color="auto"/>
              <w:bottom w:val="single" w:sz="4" w:space="0" w:color="auto"/>
              <w:right w:val="single" w:sz="4" w:space="0" w:color="auto"/>
            </w:tcBorders>
          </w:tcPr>
          <w:p w14:paraId="207E4D9D" w14:textId="79DE84E4"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French North Sea and Channel coasts: Baie des Veys. </w:t>
            </w:r>
          </w:p>
        </w:tc>
        <w:tc>
          <w:tcPr>
            <w:tcW w:w="1554" w:type="pct"/>
            <w:tcBorders>
              <w:top w:val="single" w:sz="4" w:space="0" w:color="auto"/>
              <w:left w:val="single" w:sz="4" w:space="0" w:color="auto"/>
              <w:bottom w:val="single" w:sz="4" w:space="0" w:color="auto"/>
              <w:right w:val="single" w:sz="4" w:space="0" w:color="auto"/>
            </w:tcBorders>
          </w:tcPr>
          <w:p w14:paraId="28744220" w14:textId="689D1A75"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color w:val="000000"/>
                <w:kern w:val="2"/>
                <w:sz w:val="20"/>
                <w:szCs w:val="20"/>
                <w14:ligatures w14:val="standardContextual"/>
              </w:rPr>
              <w:t>Monthly (or more) aerial surveys</w:t>
            </w:r>
          </w:p>
        </w:tc>
        <w:tc>
          <w:tcPr>
            <w:tcW w:w="1160" w:type="pct"/>
            <w:tcBorders>
              <w:top w:val="single" w:sz="4" w:space="0" w:color="auto"/>
              <w:left w:val="single" w:sz="4" w:space="0" w:color="auto"/>
              <w:bottom w:val="single" w:sz="4" w:space="0" w:color="auto"/>
              <w:right w:val="single" w:sz="4" w:space="0" w:color="auto"/>
            </w:tcBorders>
          </w:tcPr>
          <w:p w14:paraId="0F19810C" w14:textId="77777777"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
        </w:tc>
      </w:tr>
      <w:tr w:rsidR="00254324" w:rsidRPr="00770C31" w14:paraId="749643C6" w14:textId="77777777" w:rsidTr="00425094">
        <w:tc>
          <w:tcPr>
            <w:tcW w:w="1073" w:type="pct"/>
            <w:tcBorders>
              <w:top w:val="single" w:sz="4" w:space="0" w:color="auto"/>
              <w:left w:val="single" w:sz="4" w:space="0" w:color="auto"/>
              <w:bottom w:val="single" w:sz="4" w:space="0" w:color="auto"/>
              <w:right w:val="single" w:sz="4" w:space="0" w:color="auto"/>
            </w:tcBorders>
          </w:tcPr>
          <w:p w14:paraId="17614C8C" w14:textId="6E0CEF9D"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1213" w:type="pct"/>
            <w:tcBorders>
              <w:top w:val="single" w:sz="4" w:space="0" w:color="auto"/>
              <w:left w:val="single" w:sz="4" w:space="0" w:color="auto"/>
              <w:bottom w:val="single" w:sz="4" w:space="0" w:color="auto"/>
              <w:right w:val="single" w:sz="4" w:space="0" w:color="auto"/>
            </w:tcBorders>
          </w:tcPr>
          <w:p w14:paraId="0AC257D3" w14:textId="01515692"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French North Sea and Channel coasts: Estuaire de l’Orne</w:t>
            </w:r>
          </w:p>
        </w:tc>
        <w:tc>
          <w:tcPr>
            <w:tcW w:w="1554" w:type="pct"/>
            <w:tcBorders>
              <w:top w:val="single" w:sz="4" w:space="0" w:color="auto"/>
              <w:left w:val="single" w:sz="4" w:space="0" w:color="auto"/>
              <w:bottom w:val="single" w:sz="4" w:space="0" w:color="auto"/>
              <w:right w:val="single" w:sz="4" w:space="0" w:color="auto"/>
            </w:tcBorders>
          </w:tcPr>
          <w:p w14:paraId="5CAFFFA2" w14:textId="2872CE52"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r>
              <w:rPr>
                <w:rFonts w:cs="Calibri"/>
                <w:color w:val="000000"/>
                <w:kern w:val="2"/>
                <w:sz w:val="20"/>
                <w:szCs w:val="20"/>
                <w14:ligatures w14:val="standardContextual"/>
              </w:rPr>
              <w:t>Monthly (or more) land surveys,</w:t>
            </w:r>
          </w:p>
        </w:tc>
        <w:tc>
          <w:tcPr>
            <w:tcW w:w="1160" w:type="pct"/>
            <w:tcBorders>
              <w:top w:val="single" w:sz="4" w:space="0" w:color="auto"/>
              <w:left w:val="single" w:sz="4" w:space="0" w:color="auto"/>
              <w:bottom w:val="single" w:sz="4" w:space="0" w:color="auto"/>
              <w:right w:val="single" w:sz="4" w:space="0" w:color="auto"/>
            </w:tcBorders>
          </w:tcPr>
          <w:p w14:paraId="66EEDCB7" w14:textId="77777777"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
        </w:tc>
      </w:tr>
      <w:tr w:rsidR="00254324" w:rsidRPr="00770C31" w14:paraId="7E796111" w14:textId="77777777" w:rsidTr="00425094">
        <w:tc>
          <w:tcPr>
            <w:tcW w:w="1073" w:type="pct"/>
            <w:tcBorders>
              <w:top w:val="single" w:sz="4" w:space="0" w:color="auto"/>
              <w:left w:val="single" w:sz="4" w:space="0" w:color="auto"/>
              <w:bottom w:val="single" w:sz="4" w:space="0" w:color="auto"/>
              <w:right w:val="single" w:sz="4" w:space="0" w:color="auto"/>
            </w:tcBorders>
          </w:tcPr>
          <w:p w14:paraId="3E6E8F93" w14:textId="5761EADE"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France </w:t>
            </w:r>
          </w:p>
        </w:tc>
        <w:tc>
          <w:tcPr>
            <w:tcW w:w="1213" w:type="pct"/>
            <w:tcBorders>
              <w:top w:val="single" w:sz="4" w:space="0" w:color="auto"/>
              <w:left w:val="single" w:sz="4" w:space="0" w:color="auto"/>
              <w:bottom w:val="single" w:sz="4" w:space="0" w:color="auto"/>
              <w:right w:val="single" w:sz="4" w:space="0" w:color="auto"/>
            </w:tcBorders>
          </w:tcPr>
          <w:p w14:paraId="3286CE66" w14:textId="627C2C23"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French North Sea and Channel coasts: Baie du Mont-Saint-Michel</w:t>
            </w:r>
          </w:p>
        </w:tc>
        <w:tc>
          <w:tcPr>
            <w:tcW w:w="1554" w:type="pct"/>
            <w:tcBorders>
              <w:top w:val="single" w:sz="4" w:space="0" w:color="auto"/>
              <w:left w:val="single" w:sz="4" w:space="0" w:color="auto"/>
              <w:bottom w:val="single" w:sz="4" w:space="0" w:color="auto"/>
              <w:right w:val="single" w:sz="4" w:space="0" w:color="auto"/>
            </w:tcBorders>
          </w:tcPr>
          <w:p w14:paraId="78A8EA48" w14:textId="50B62902"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roofErr w:type="gramStart"/>
            <w:r>
              <w:rPr>
                <w:rFonts w:cs="Calibri"/>
                <w:color w:val="000000"/>
                <w:kern w:val="2"/>
                <w:sz w:val="20"/>
                <w:szCs w:val="20"/>
                <w14:ligatures w14:val="standardContextual"/>
              </w:rPr>
              <w:t>Bi monthly</w:t>
            </w:r>
            <w:proofErr w:type="gramEnd"/>
            <w:r>
              <w:rPr>
                <w:rFonts w:cs="Calibri"/>
                <w:color w:val="000000"/>
                <w:kern w:val="2"/>
                <w:sz w:val="20"/>
                <w:szCs w:val="20"/>
                <w14:ligatures w14:val="standardContextual"/>
              </w:rPr>
              <w:t xml:space="preserve"> aerial surveys</w:t>
            </w:r>
          </w:p>
        </w:tc>
        <w:tc>
          <w:tcPr>
            <w:tcW w:w="1160" w:type="pct"/>
            <w:tcBorders>
              <w:top w:val="single" w:sz="4" w:space="0" w:color="auto"/>
              <w:left w:val="single" w:sz="4" w:space="0" w:color="auto"/>
              <w:bottom w:val="single" w:sz="4" w:space="0" w:color="auto"/>
              <w:right w:val="single" w:sz="4" w:space="0" w:color="auto"/>
            </w:tcBorders>
          </w:tcPr>
          <w:p w14:paraId="0330B416" w14:textId="77777777" w:rsidR="00254324" w:rsidRDefault="00254324" w:rsidP="00254324">
            <w:pPr>
              <w:pStyle w:val="paragraph"/>
              <w:spacing w:before="0" w:beforeAutospacing="0" w:after="0" w:afterAutospacing="0"/>
              <w:textAlignment w:val="baseline"/>
              <w:rPr>
                <w:rStyle w:val="normaltextrun"/>
                <w:rFonts w:ascii="Calibri" w:hAnsi="Calibri" w:cs="Calibri"/>
                <w:color w:val="000000"/>
                <w:sz w:val="20"/>
                <w:szCs w:val="20"/>
              </w:rPr>
            </w:pPr>
          </w:p>
        </w:tc>
      </w:tr>
      <w:tr w:rsidR="00873442" w:rsidRPr="00770C31" w14:paraId="14B64FE2" w14:textId="77777777" w:rsidTr="00230EC6">
        <w:tc>
          <w:tcPr>
            <w:tcW w:w="1073" w:type="pct"/>
            <w:tcBorders>
              <w:top w:val="single" w:sz="4" w:space="0" w:color="auto"/>
              <w:left w:val="single" w:sz="4" w:space="0" w:color="auto"/>
              <w:bottom w:val="single" w:sz="4" w:space="0" w:color="auto"/>
              <w:right w:val="single" w:sz="4" w:space="0" w:color="auto"/>
            </w:tcBorders>
          </w:tcPr>
          <w:p w14:paraId="329745A8" w14:textId="77777777" w:rsidR="00873442" w:rsidRPr="00873442" w:rsidRDefault="00873442" w:rsidP="00873442">
            <w:pPr>
              <w:pStyle w:val="paragraph"/>
              <w:spacing w:before="0" w:beforeAutospacing="0" w:after="0" w:afterAutospacing="0"/>
              <w:textAlignment w:val="baseline"/>
              <w:rPr>
                <w:rFonts w:ascii="Segoe UI" w:hAnsi="Segoe UI" w:cs="Segoe UI"/>
                <w:sz w:val="18"/>
                <w:szCs w:val="18"/>
              </w:rPr>
            </w:pPr>
            <w:r w:rsidRPr="00873442">
              <w:rPr>
                <w:rStyle w:val="normaltextrun"/>
                <w:rFonts w:ascii="Calibri" w:hAnsi="Calibri" w:cs="Calibri"/>
                <w:sz w:val="20"/>
                <w:szCs w:val="20"/>
              </w:rPr>
              <w:lastRenderedPageBreak/>
              <w:t>Netherlands</w:t>
            </w:r>
            <w:r w:rsidRPr="00873442">
              <w:rPr>
                <w:rStyle w:val="eop"/>
                <w:rFonts w:ascii="Calibri" w:hAnsi="Calibri" w:cs="Calibri"/>
              </w:rPr>
              <w:t> </w:t>
            </w:r>
          </w:p>
          <w:p w14:paraId="6AB63037" w14:textId="7057FB2C" w:rsidR="00873442" w:rsidRPr="00873442" w:rsidRDefault="00873442" w:rsidP="00873442">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873442">
              <w:rPr>
                <w:rStyle w:val="eop"/>
                <w:rFonts w:cs="Calibri"/>
              </w:rPr>
              <w:t> </w:t>
            </w:r>
          </w:p>
        </w:tc>
        <w:tc>
          <w:tcPr>
            <w:tcW w:w="1213" w:type="pct"/>
            <w:tcBorders>
              <w:top w:val="single" w:sz="4" w:space="0" w:color="auto"/>
              <w:left w:val="single" w:sz="4" w:space="0" w:color="auto"/>
              <w:bottom w:val="single" w:sz="4" w:space="0" w:color="auto"/>
              <w:right w:val="single" w:sz="4" w:space="0" w:color="auto"/>
            </w:tcBorders>
          </w:tcPr>
          <w:p w14:paraId="6A648CB0" w14:textId="7A4BA936" w:rsidR="00873442" w:rsidRPr="00873442" w:rsidRDefault="00873442" w:rsidP="00873442">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873442">
              <w:rPr>
                <w:rStyle w:val="normaltextrun"/>
                <w:rFonts w:cs="Calibri"/>
                <w:sz w:val="20"/>
                <w:szCs w:val="20"/>
                <w:lang w:val="sv-SE"/>
              </w:rPr>
              <w:t>Dutch Delta</w:t>
            </w:r>
            <w:r w:rsidRPr="00873442">
              <w:rPr>
                <w:rStyle w:val="eop"/>
                <w:rFonts w:cs="Calibri"/>
              </w:rPr>
              <w:t> </w:t>
            </w:r>
          </w:p>
        </w:tc>
        <w:tc>
          <w:tcPr>
            <w:tcW w:w="1554" w:type="pct"/>
            <w:tcBorders>
              <w:top w:val="single" w:sz="4" w:space="0" w:color="auto"/>
              <w:left w:val="single" w:sz="4" w:space="0" w:color="auto"/>
              <w:bottom w:val="single" w:sz="4" w:space="0" w:color="auto"/>
              <w:right w:val="single" w:sz="4" w:space="0" w:color="auto"/>
            </w:tcBorders>
          </w:tcPr>
          <w:p w14:paraId="2E762C8E" w14:textId="534BB4D1" w:rsidR="00873442" w:rsidRPr="00873442" w:rsidRDefault="00873442" w:rsidP="00873442">
            <w:pPr>
              <w:pStyle w:val="paragraph"/>
              <w:spacing w:before="0" w:beforeAutospacing="0" w:after="0" w:afterAutospacing="0"/>
              <w:textAlignment w:val="baseline"/>
              <w:rPr>
                <w:rStyle w:val="normaltextrun"/>
                <w:rFonts w:ascii="Calibri" w:hAnsi="Calibri" w:cs="Calibri"/>
                <w:sz w:val="20"/>
                <w:szCs w:val="20"/>
              </w:rPr>
            </w:pPr>
            <w:r w:rsidRPr="00873442">
              <w:rPr>
                <w:rStyle w:val="normaltextrun"/>
                <w:rFonts w:ascii="Calibri" w:hAnsi="Calibri" w:cs="Calibri"/>
                <w:sz w:val="20"/>
                <w:szCs w:val="20"/>
              </w:rPr>
              <w:t>Monthly counts (Not in sept-Nov)</w:t>
            </w:r>
            <w:r w:rsidRPr="00873442">
              <w:rPr>
                <w:rStyle w:val="eop"/>
                <w:rFonts w:ascii="Calibri" w:hAnsi="Calibri" w:cs="Calibri"/>
              </w:rPr>
              <w:t> </w:t>
            </w:r>
          </w:p>
        </w:tc>
        <w:tc>
          <w:tcPr>
            <w:tcW w:w="1160" w:type="pct"/>
            <w:tcBorders>
              <w:top w:val="single" w:sz="4" w:space="0" w:color="auto"/>
              <w:left w:val="single" w:sz="4" w:space="0" w:color="auto"/>
              <w:bottom w:val="single" w:sz="4" w:space="0" w:color="auto"/>
              <w:right w:val="single" w:sz="4" w:space="0" w:color="auto"/>
            </w:tcBorders>
          </w:tcPr>
          <w:p w14:paraId="0C2FCD3F" w14:textId="77777777" w:rsidR="00873442" w:rsidRPr="00873442" w:rsidRDefault="00873442" w:rsidP="00873442">
            <w:pPr>
              <w:pStyle w:val="paragraph"/>
              <w:spacing w:before="0" w:beforeAutospacing="0" w:after="0" w:afterAutospacing="0"/>
              <w:textAlignment w:val="baseline"/>
              <w:rPr>
                <w:rFonts w:ascii="Segoe UI" w:hAnsi="Segoe UI" w:cs="Segoe UI"/>
                <w:sz w:val="18"/>
                <w:szCs w:val="18"/>
              </w:rPr>
            </w:pPr>
            <w:r w:rsidRPr="00873442">
              <w:rPr>
                <w:rStyle w:val="normaltextrun"/>
                <w:rFonts w:ascii="Calibri" w:hAnsi="Calibri" w:cs="Calibri"/>
                <w:sz w:val="20"/>
                <w:szCs w:val="20"/>
              </w:rPr>
              <w:t>Monitoring also undertaken during pupping.</w:t>
            </w:r>
            <w:r w:rsidRPr="00873442">
              <w:rPr>
                <w:rStyle w:val="eop"/>
                <w:rFonts w:ascii="Calibri" w:hAnsi="Calibri" w:cs="Calibri"/>
              </w:rPr>
              <w:t> </w:t>
            </w:r>
          </w:p>
          <w:p w14:paraId="06981DA7" w14:textId="20E19832" w:rsidR="00873442" w:rsidRPr="00873442" w:rsidRDefault="00873442" w:rsidP="00873442">
            <w:pPr>
              <w:pStyle w:val="paragraph"/>
              <w:spacing w:before="0" w:beforeAutospacing="0" w:after="0" w:afterAutospacing="0"/>
              <w:textAlignment w:val="baseline"/>
              <w:rPr>
                <w:rStyle w:val="normaltextrun"/>
                <w:rFonts w:ascii="Calibri" w:hAnsi="Calibri" w:cs="Calibri"/>
                <w:sz w:val="20"/>
                <w:szCs w:val="20"/>
              </w:rPr>
            </w:pPr>
            <w:r w:rsidRPr="00873442">
              <w:rPr>
                <w:rStyle w:val="eop"/>
                <w:rFonts w:ascii="Calibri" w:hAnsi="Calibri" w:cs="Calibri"/>
              </w:rPr>
              <w:t> </w:t>
            </w:r>
          </w:p>
        </w:tc>
      </w:tr>
      <w:tr w:rsidR="00650220" w:rsidRPr="00770C31" w14:paraId="2C914A69" w14:textId="77777777" w:rsidTr="00650220">
        <w:tc>
          <w:tcPr>
            <w:tcW w:w="1073" w:type="pct"/>
            <w:tcBorders>
              <w:top w:val="single" w:sz="4" w:space="0" w:color="auto"/>
              <w:left w:val="single" w:sz="4" w:space="0" w:color="auto"/>
              <w:bottom w:val="single" w:sz="4" w:space="0" w:color="auto"/>
              <w:right w:val="single" w:sz="4" w:space="0" w:color="auto"/>
            </w:tcBorders>
          </w:tcPr>
          <w:p w14:paraId="6F44CC4C" w14:textId="62FD09ED"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Netherlands</w:t>
            </w:r>
            <w:r>
              <w:rPr>
                <w:rStyle w:val="FootnoteReference"/>
                <w:rFonts w:ascii="Calibri" w:hAnsi="Calibri" w:cs="Calibri"/>
                <w:color w:val="000000"/>
                <w:sz w:val="20"/>
                <w:szCs w:val="20"/>
              </w:rPr>
              <w:footnoteReference w:id="3"/>
            </w:r>
          </w:p>
          <w:p w14:paraId="7525F92F" w14:textId="3D5E67FC"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4CD586CB" w14:textId="683576A3"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val="sv-SE" w:eastAsia="en-GB"/>
              </w:rPr>
            </w:pPr>
            <w:r>
              <w:rPr>
                <w:rStyle w:val="normaltextrun"/>
                <w:rFonts w:cs="Calibri"/>
                <w:color w:val="000000"/>
                <w:sz w:val="20"/>
                <w:szCs w:val="20"/>
                <w:lang w:val="sv-SE"/>
              </w:rPr>
              <w:t>Wadden Sea</w:t>
            </w:r>
          </w:p>
        </w:tc>
        <w:tc>
          <w:tcPr>
            <w:tcW w:w="1554" w:type="pct"/>
            <w:tcBorders>
              <w:top w:val="single" w:sz="4" w:space="0" w:color="auto"/>
              <w:left w:val="single" w:sz="4" w:space="0" w:color="auto"/>
              <w:bottom w:val="single" w:sz="4" w:space="0" w:color="auto"/>
              <w:right w:val="single" w:sz="4" w:space="0" w:color="auto"/>
            </w:tcBorders>
          </w:tcPr>
          <w:p w14:paraId="79E760C7" w14:textId="1282D817" w:rsidR="00873442" w:rsidRPr="00873442" w:rsidRDefault="00873442" w:rsidP="00873442">
            <w:pPr>
              <w:tabs>
                <w:tab w:val="left" w:pos="567"/>
                <w:tab w:val="left" w:pos="1134"/>
                <w:tab w:val="left" w:pos="1701"/>
                <w:tab w:val="left" w:pos="2268"/>
              </w:tabs>
              <w:spacing w:after="0" w:line="240" w:lineRule="auto"/>
              <w:rPr>
                <w:rStyle w:val="normaltextrun"/>
                <w:rFonts w:cs="Calibri"/>
                <w:color w:val="000000"/>
                <w:sz w:val="20"/>
                <w:szCs w:val="20"/>
              </w:rPr>
            </w:pPr>
            <w:r>
              <w:rPr>
                <w:rStyle w:val="normaltextrun"/>
                <w:rFonts w:cs="Calibri"/>
                <w:color w:val="000000"/>
                <w:sz w:val="20"/>
                <w:szCs w:val="20"/>
              </w:rPr>
              <w:t>5</w:t>
            </w:r>
            <w:r w:rsidRPr="00873442">
              <w:rPr>
                <w:rStyle w:val="normaltextrun"/>
                <w:rFonts w:cs="Calibri"/>
                <w:color w:val="000000"/>
                <w:sz w:val="20"/>
                <w:szCs w:val="20"/>
              </w:rPr>
              <w:t xml:space="preserve"> surveys, 2 during the Moult (August); 3 during pupping (June-July) occasional additional flights. </w:t>
            </w:r>
          </w:p>
          <w:p w14:paraId="36A10A5D" w14:textId="54DBE23B" w:rsidR="00650220" w:rsidRPr="00770C31" w:rsidRDefault="00873442" w:rsidP="00873442">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sidRPr="00873442">
              <w:rPr>
                <w:rStyle w:val="normaltextrun"/>
                <w:rFonts w:cs="Calibri"/>
                <w:color w:val="000000"/>
                <w:sz w:val="20"/>
                <w:szCs w:val="20"/>
              </w:rPr>
              <w:t>Harbour seals ar</w:t>
            </w:r>
            <w:r>
              <w:rPr>
                <w:rStyle w:val="normaltextrun"/>
                <w:rFonts w:cs="Calibri"/>
                <w:color w:val="000000"/>
                <w:sz w:val="20"/>
                <w:szCs w:val="20"/>
              </w:rPr>
              <w:t>e</w:t>
            </w:r>
            <w:r w:rsidRPr="00873442">
              <w:rPr>
                <w:rStyle w:val="normaltextrun"/>
                <w:rFonts w:cs="Calibri"/>
                <w:color w:val="000000"/>
                <w:sz w:val="20"/>
                <w:szCs w:val="20"/>
              </w:rPr>
              <w:t xml:space="preserve"> also counted during grey seal counts (Nov, Dec March &amp; April)</w:t>
            </w:r>
          </w:p>
        </w:tc>
        <w:tc>
          <w:tcPr>
            <w:tcW w:w="1160" w:type="pct"/>
            <w:tcBorders>
              <w:top w:val="single" w:sz="4" w:space="0" w:color="auto"/>
              <w:left w:val="single" w:sz="4" w:space="0" w:color="auto"/>
              <w:bottom w:val="single" w:sz="4" w:space="0" w:color="auto"/>
              <w:right w:val="single" w:sz="4" w:space="0" w:color="auto"/>
            </w:tcBorders>
          </w:tcPr>
          <w:p w14:paraId="5B176BD9" w14:textId="4ACB0413"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Monitoring also undertaken during pupping.</w:t>
            </w:r>
            <w:r>
              <w:rPr>
                <w:rStyle w:val="eop"/>
                <w:rFonts w:cs="Calibri"/>
                <w:color w:val="000000"/>
                <w:sz w:val="20"/>
                <w:szCs w:val="20"/>
              </w:rPr>
              <w:t> </w:t>
            </w:r>
          </w:p>
        </w:tc>
      </w:tr>
      <w:tr w:rsidR="00650220" w:rsidRPr="00770C31" w14:paraId="73ECCB55" w14:textId="77777777" w:rsidTr="00F5211D">
        <w:tc>
          <w:tcPr>
            <w:tcW w:w="1073" w:type="pct"/>
            <w:tcBorders>
              <w:top w:val="single" w:sz="4" w:space="0" w:color="auto"/>
              <w:left w:val="single" w:sz="4" w:space="0" w:color="auto"/>
              <w:bottom w:val="single" w:sz="4" w:space="0" w:color="auto"/>
              <w:right w:val="single" w:sz="4" w:space="0" w:color="auto"/>
            </w:tcBorders>
          </w:tcPr>
          <w:p w14:paraId="5CE06B2B" w14:textId="0E1B6ABF"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Germany</w:t>
            </w:r>
            <w:r w:rsidR="00C51C46" w:rsidRPr="00C51C46">
              <w:rPr>
                <w:rStyle w:val="normaltextrun"/>
                <w:rFonts w:cs="Calibri"/>
                <w:color w:val="000000"/>
                <w:sz w:val="20"/>
                <w:szCs w:val="20"/>
                <w:vertAlign w:val="superscript"/>
              </w:rPr>
              <w:t>2</w:t>
            </w:r>
          </w:p>
        </w:tc>
        <w:tc>
          <w:tcPr>
            <w:tcW w:w="1213" w:type="pct"/>
            <w:tcBorders>
              <w:top w:val="single" w:sz="4" w:space="0" w:color="auto"/>
              <w:left w:val="single" w:sz="4" w:space="0" w:color="auto"/>
              <w:bottom w:val="single" w:sz="4" w:space="0" w:color="auto"/>
              <w:right w:val="single" w:sz="4" w:space="0" w:color="auto"/>
            </w:tcBorders>
          </w:tcPr>
          <w:p w14:paraId="287C4656" w14:textId="5AAEC3B0"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val="en-US" w:eastAsia="en-GB"/>
              </w:rPr>
            </w:pPr>
            <w:r>
              <w:rPr>
                <w:rStyle w:val="normaltextrun"/>
                <w:rFonts w:cs="Calibri"/>
                <w:color w:val="000000"/>
                <w:sz w:val="20"/>
                <w:szCs w:val="20"/>
              </w:rPr>
              <w:t>North Sea: Wadden Sea (Lower Saxony/Hamburg, Schleswig–Holstein)</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42A3126E" w14:textId="7D961558"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Aerial surveys conducted</w:t>
            </w:r>
            <w:r>
              <w:rPr>
                <w:rStyle w:val="normaltextrun"/>
                <w:rFonts w:cs="Calibri"/>
              </w:rPr>
              <w:t xml:space="preserve"> </w:t>
            </w:r>
            <w:r>
              <w:rPr>
                <w:rStyle w:val="normaltextrun"/>
                <w:rFonts w:cs="Calibri"/>
                <w:color w:val="000000"/>
                <w:sz w:val="20"/>
                <w:szCs w:val="20"/>
              </w:rPr>
              <w:t>two times per year during moult ( August)</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0506E0DA" w14:textId="01BDCC14"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Monitoring also undertaken during pupping (3 surveys).</w:t>
            </w:r>
            <w:r>
              <w:rPr>
                <w:rStyle w:val="eop"/>
                <w:rFonts w:cs="Calibri"/>
                <w:color w:val="000000"/>
                <w:sz w:val="20"/>
                <w:szCs w:val="20"/>
              </w:rPr>
              <w:t> </w:t>
            </w:r>
          </w:p>
        </w:tc>
      </w:tr>
      <w:tr w:rsidR="00650220" w:rsidRPr="00770C31" w14:paraId="3F8FF863" w14:textId="77777777" w:rsidTr="00650220">
        <w:tc>
          <w:tcPr>
            <w:tcW w:w="1073" w:type="pct"/>
            <w:tcBorders>
              <w:top w:val="single" w:sz="4" w:space="0" w:color="auto"/>
              <w:left w:val="single" w:sz="4" w:space="0" w:color="auto"/>
              <w:bottom w:val="single" w:sz="4" w:space="0" w:color="auto"/>
              <w:right w:val="single" w:sz="4" w:space="0" w:color="auto"/>
            </w:tcBorders>
          </w:tcPr>
          <w:p w14:paraId="5E41684C" w14:textId="414D1A91"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Germany</w:t>
            </w:r>
            <w:r w:rsidR="00C51C46" w:rsidRPr="00C51C46">
              <w:rPr>
                <w:rStyle w:val="normaltextrun"/>
                <w:rFonts w:cs="Calibri"/>
                <w:color w:val="000000"/>
                <w:sz w:val="20"/>
                <w:szCs w:val="20"/>
                <w:vertAlign w:val="superscript"/>
              </w:rPr>
              <w:t>2</w:t>
            </w:r>
          </w:p>
        </w:tc>
        <w:tc>
          <w:tcPr>
            <w:tcW w:w="1213" w:type="pct"/>
            <w:tcBorders>
              <w:top w:val="single" w:sz="4" w:space="0" w:color="auto"/>
              <w:left w:val="single" w:sz="4" w:space="0" w:color="auto"/>
              <w:bottom w:val="single" w:sz="4" w:space="0" w:color="auto"/>
              <w:right w:val="single" w:sz="4" w:space="0" w:color="auto"/>
            </w:tcBorders>
          </w:tcPr>
          <w:p w14:paraId="0E4B2585" w14:textId="786E03BA"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Helgoland</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2F91E491"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Daily land counts. Aerial surveys since winter 2024/2025.</w:t>
            </w:r>
            <w:r>
              <w:rPr>
                <w:rStyle w:val="eop"/>
                <w:rFonts w:ascii="Calibri" w:hAnsi="Calibri" w:cs="Calibri"/>
                <w:color w:val="000000"/>
                <w:sz w:val="20"/>
                <w:szCs w:val="20"/>
              </w:rPr>
              <w:t> </w:t>
            </w:r>
          </w:p>
          <w:p w14:paraId="1F47C45F" w14:textId="0AFA5B08" w:rsidR="00650220" w:rsidRPr="00770C31" w:rsidRDefault="00650220" w:rsidP="00650220">
            <w:pPr>
              <w:tabs>
                <w:tab w:val="left" w:pos="567"/>
                <w:tab w:val="left" w:pos="1134"/>
                <w:tab w:val="left" w:pos="1701"/>
                <w:tab w:val="left" w:pos="2268"/>
                <w:tab w:val="center" w:pos="4320"/>
                <w:tab w:val="right" w:pos="8640"/>
              </w:tabs>
              <w:autoSpaceDE w:val="0"/>
              <w:autoSpaceDN w:val="0"/>
              <w:adjustRightInd w:val="0"/>
              <w:spacing w:after="0" w:line="240" w:lineRule="auto"/>
              <w:rPr>
                <w:rFonts w:eastAsia="Times New Roman" w:cs="Calibri"/>
                <w:noProof w:val="0"/>
                <w:color w:val="000000"/>
                <w:sz w:val="20"/>
                <w:szCs w:val="20"/>
                <w:lang w:eastAsia="en-GB"/>
              </w:rPr>
            </w:pP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1F4545B5" w14:textId="4182F8E7"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Since 2016. Monitoring also undertaken during pupping.</w:t>
            </w:r>
            <w:r>
              <w:rPr>
                <w:rStyle w:val="eop"/>
                <w:rFonts w:cs="Calibri"/>
                <w:color w:val="000000"/>
                <w:sz w:val="20"/>
                <w:szCs w:val="20"/>
              </w:rPr>
              <w:t> </w:t>
            </w:r>
          </w:p>
        </w:tc>
      </w:tr>
      <w:tr w:rsidR="00650220" w:rsidRPr="00770C31" w14:paraId="0FBBE176" w14:textId="77777777" w:rsidTr="00F5211D">
        <w:tc>
          <w:tcPr>
            <w:tcW w:w="1073" w:type="pct"/>
            <w:tcBorders>
              <w:top w:val="single" w:sz="4" w:space="0" w:color="auto"/>
              <w:left w:val="single" w:sz="4" w:space="0" w:color="auto"/>
              <w:bottom w:val="single" w:sz="4" w:space="0" w:color="auto"/>
              <w:right w:val="single" w:sz="4" w:space="0" w:color="auto"/>
            </w:tcBorders>
          </w:tcPr>
          <w:p w14:paraId="1138BA52" w14:textId="4A02488D"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Denmark</w:t>
            </w:r>
            <w:r w:rsidR="00C51C46" w:rsidRPr="00C51C46">
              <w:rPr>
                <w:rStyle w:val="normaltextrun"/>
                <w:rFonts w:cs="Calibri"/>
                <w:color w:val="000000"/>
                <w:sz w:val="20"/>
                <w:szCs w:val="20"/>
                <w:vertAlign w:val="superscript"/>
              </w:rPr>
              <w:t>2</w:t>
            </w:r>
          </w:p>
        </w:tc>
        <w:tc>
          <w:tcPr>
            <w:tcW w:w="1213" w:type="pct"/>
            <w:tcBorders>
              <w:top w:val="single" w:sz="4" w:space="0" w:color="auto"/>
              <w:left w:val="single" w:sz="4" w:space="0" w:color="auto"/>
              <w:bottom w:val="single" w:sz="4" w:space="0" w:color="auto"/>
              <w:right w:val="single" w:sz="4" w:space="0" w:color="auto"/>
            </w:tcBorders>
          </w:tcPr>
          <w:p w14:paraId="485092C9" w14:textId="31DC01AE"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561C0F4C" w14:textId="6039500B"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Repeat annual aerial survey (two flights).</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0D83AE21" w14:textId="11C09C0D"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One survey also undertaken during pupping.</w:t>
            </w:r>
            <w:r>
              <w:rPr>
                <w:rStyle w:val="eop"/>
                <w:rFonts w:cs="Calibri"/>
                <w:color w:val="000000"/>
                <w:sz w:val="20"/>
                <w:szCs w:val="20"/>
              </w:rPr>
              <w:t> </w:t>
            </w:r>
          </w:p>
        </w:tc>
      </w:tr>
      <w:tr w:rsidR="00650220" w:rsidRPr="00770C31" w14:paraId="26CB3360" w14:textId="77777777" w:rsidTr="00650220">
        <w:tc>
          <w:tcPr>
            <w:tcW w:w="1073" w:type="pct"/>
            <w:tcBorders>
              <w:top w:val="single" w:sz="4" w:space="0" w:color="auto"/>
              <w:left w:val="single" w:sz="4" w:space="0" w:color="auto"/>
              <w:bottom w:val="single" w:sz="4" w:space="0" w:color="auto"/>
              <w:right w:val="single" w:sz="4" w:space="0" w:color="auto"/>
            </w:tcBorders>
          </w:tcPr>
          <w:p w14:paraId="35C52B8F" w14:textId="081D6EE7"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Denmark</w:t>
            </w:r>
            <w:r w:rsidR="00C51C46" w:rsidRPr="00C51C46">
              <w:rPr>
                <w:rStyle w:val="normaltextrun"/>
                <w:rFonts w:cs="Calibri"/>
                <w:color w:val="000000"/>
                <w:sz w:val="20"/>
                <w:szCs w:val="20"/>
                <w:vertAlign w:val="superscript"/>
              </w:rPr>
              <w:t>2</w:t>
            </w:r>
          </w:p>
        </w:tc>
        <w:tc>
          <w:tcPr>
            <w:tcW w:w="1213" w:type="pct"/>
            <w:tcBorders>
              <w:top w:val="single" w:sz="4" w:space="0" w:color="auto"/>
              <w:left w:val="single" w:sz="4" w:space="0" w:color="auto"/>
              <w:bottom w:val="single" w:sz="4" w:space="0" w:color="auto"/>
              <w:right w:val="single" w:sz="4" w:space="0" w:color="auto"/>
            </w:tcBorders>
          </w:tcPr>
          <w:p w14:paraId="6824CF8F" w14:textId="25B5E614"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Limfjord </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4E484BD5"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Repeat annual aerial survey (two flights). </w:t>
            </w:r>
            <w:r>
              <w:rPr>
                <w:rStyle w:val="eop"/>
                <w:rFonts w:ascii="Calibri" w:hAnsi="Calibri" w:cs="Calibri"/>
                <w:color w:val="000000"/>
                <w:sz w:val="20"/>
                <w:szCs w:val="20"/>
              </w:rPr>
              <w:t> </w:t>
            </w:r>
          </w:p>
          <w:p w14:paraId="72A2A95E" w14:textId="4691F78E" w:rsidR="00650220" w:rsidRPr="00770C31" w:rsidRDefault="00650220" w:rsidP="00650220">
            <w:pPr>
              <w:tabs>
                <w:tab w:val="left" w:pos="567"/>
                <w:tab w:val="left" w:pos="1134"/>
                <w:tab w:val="left" w:pos="1701"/>
                <w:tab w:val="left" w:pos="2268"/>
                <w:tab w:val="center" w:pos="4320"/>
                <w:tab w:val="right" w:pos="8640"/>
              </w:tabs>
              <w:autoSpaceDE w:val="0"/>
              <w:autoSpaceDN w:val="0"/>
              <w:adjustRightInd w:val="0"/>
              <w:spacing w:after="0" w:line="240" w:lineRule="auto"/>
              <w:rPr>
                <w:rFonts w:eastAsia="Times New Roman" w:cs="Calibri"/>
                <w:noProof w:val="0"/>
                <w:color w:val="000000"/>
                <w:sz w:val="20"/>
                <w:szCs w:val="20"/>
                <w:lang w:eastAsia="en-GB"/>
              </w:rPr>
            </w:pP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65486EB0" w14:textId="68D2DFDF"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One survey also undertaken during pupping. </w:t>
            </w:r>
            <w:r>
              <w:rPr>
                <w:rStyle w:val="eop"/>
                <w:rFonts w:cs="Calibri"/>
                <w:color w:val="000000"/>
                <w:sz w:val="20"/>
                <w:szCs w:val="20"/>
              </w:rPr>
              <w:t> </w:t>
            </w:r>
          </w:p>
        </w:tc>
      </w:tr>
      <w:tr w:rsidR="00650220" w:rsidRPr="00770C31" w14:paraId="11FBF6C0" w14:textId="77777777" w:rsidTr="00650220">
        <w:tc>
          <w:tcPr>
            <w:tcW w:w="1073" w:type="pct"/>
            <w:tcBorders>
              <w:top w:val="single" w:sz="4" w:space="0" w:color="auto"/>
              <w:left w:val="single" w:sz="4" w:space="0" w:color="auto"/>
              <w:bottom w:val="single" w:sz="4" w:space="0" w:color="auto"/>
              <w:right w:val="single" w:sz="4" w:space="0" w:color="auto"/>
            </w:tcBorders>
          </w:tcPr>
          <w:p w14:paraId="5C7EB0C1" w14:textId="7CE34D51"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Norway/Sweden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034FD5E0" w14:textId="371A1E6D"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Skagerrak and Oslo Fjord </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28CCAC39" w14:textId="000E1B23"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aerial survey (Skagerrak East coast: three flights within two-week moult survey season by Sweden). </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vAlign w:val="center"/>
          </w:tcPr>
          <w:p w14:paraId="4EF7C2E0" w14:textId="3833B188"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sz w:val="20"/>
                <w:szCs w:val="20"/>
              </w:rPr>
              <w:t>–</w:t>
            </w:r>
            <w:r>
              <w:rPr>
                <w:rStyle w:val="eop"/>
                <w:rFonts w:cs="Calibri"/>
                <w:sz w:val="20"/>
                <w:szCs w:val="20"/>
              </w:rPr>
              <w:t> </w:t>
            </w:r>
          </w:p>
        </w:tc>
      </w:tr>
      <w:tr w:rsidR="00650220" w:rsidRPr="00770C31" w14:paraId="6FBEB51A" w14:textId="77777777" w:rsidTr="00650220">
        <w:tc>
          <w:tcPr>
            <w:tcW w:w="1073" w:type="pct"/>
            <w:tcBorders>
              <w:top w:val="single" w:sz="4" w:space="0" w:color="auto"/>
              <w:left w:val="single" w:sz="4" w:space="0" w:color="auto"/>
              <w:bottom w:val="single" w:sz="4" w:space="0" w:color="auto"/>
              <w:right w:val="single" w:sz="4" w:space="0" w:color="auto"/>
            </w:tcBorders>
          </w:tcPr>
          <w:p w14:paraId="0A35E265" w14:textId="322E8181"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Denmark/Sweden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503AEA79" w14:textId="3D2B03D6"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Baltic Sea: Kattegat </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7F41FD1E" w14:textId="363EF7A5"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Repeat annual aerial survey (two flights in Denmark, three flights in Sweden, within the two week moult survey period). Breeding only monitored in Denmark. </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21986DF3" w14:textId="28AF32AF"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Monitoring also undertaken during pupping (DK) . </w:t>
            </w:r>
            <w:r>
              <w:rPr>
                <w:rStyle w:val="eop"/>
                <w:rFonts w:cs="Calibri"/>
                <w:color w:val="000000"/>
                <w:sz w:val="20"/>
                <w:szCs w:val="20"/>
              </w:rPr>
              <w:t> </w:t>
            </w:r>
          </w:p>
        </w:tc>
      </w:tr>
      <w:tr w:rsidR="00650220" w:rsidRPr="00770C31" w14:paraId="61F73E06" w14:textId="77777777" w:rsidTr="00650220">
        <w:tc>
          <w:tcPr>
            <w:tcW w:w="1073" w:type="pct"/>
            <w:tcBorders>
              <w:top w:val="single" w:sz="4" w:space="0" w:color="auto"/>
              <w:left w:val="single" w:sz="4" w:space="0" w:color="auto"/>
              <w:bottom w:val="single" w:sz="4" w:space="0" w:color="auto"/>
              <w:right w:val="single" w:sz="4" w:space="0" w:color="auto"/>
            </w:tcBorders>
          </w:tcPr>
          <w:p w14:paraId="02369EA2" w14:textId="643830D3"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Denmark/Sweden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04706DD1" w14:textId="5AB5F2E8"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Baltic Sea: Belt seas </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6831B0E9" w14:textId="11348979"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Repeat annual aerial survey (two flights). </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vAlign w:val="center"/>
          </w:tcPr>
          <w:p w14:paraId="555CBE24" w14:textId="278A9C9C" w:rsidR="00650220" w:rsidRPr="00770C31" w:rsidRDefault="00650220" w:rsidP="00650220">
            <w:pPr>
              <w:tabs>
                <w:tab w:val="left" w:pos="567"/>
                <w:tab w:val="left" w:pos="1134"/>
                <w:tab w:val="left" w:pos="1701"/>
                <w:tab w:val="left" w:pos="2268"/>
              </w:tabs>
              <w:autoSpaceDE w:val="0"/>
              <w:autoSpaceDN w:val="0"/>
              <w:adjustRightInd w:val="0"/>
              <w:spacing w:after="0" w:line="240" w:lineRule="auto"/>
              <w:jc w:val="center"/>
              <w:rPr>
                <w:rFonts w:eastAsia="Times New Roman" w:cs="Calibri"/>
                <w:noProof w:val="0"/>
                <w:color w:val="000000"/>
                <w:sz w:val="20"/>
                <w:szCs w:val="20"/>
                <w:lang w:eastAsia="en-GB"/>
              </w:rPr>
            </w:pPr>
            <w:r>
              <w:rPr>
                <w:rStyle w:val="normaltextrun"/>
                <w:rFonts w:cs="Calibri"/>
                <w:color w:val="000000"/>
                <w:sz w:val="20"/>
                <w:szCs w:val="20"/>
              </w:rPr>
              <w:t>–</w:t>
            </w:r>
            <w:r>
              <w:rPr>
                <w:rStyle w:val="eop"/>
                <w:rFonts w:cs="Calibri"/>
                <w:color w:val="000000"/>
                <w:sz w:val="20"/>
                <w:szCs w:val="20"/>
              </w:rPr>
              <w:t> </w:t>
            </w:r>
          </w:p>
        </w:tc>
      </w:tr>
      <w:tr w:rsidR="00650220" w:rsidRPr="00770C31" w14:paraId="23DD4B2C" w14:textId="77777777" w:rsidTr="00650220">
        <w:tc>
          <w:tcPr>
            <w:tcW w:w="1073" w:type="pct"/>
            <w:tcBorders>
              <w:top w:val="single" w:sz="4" w:space="0" w:color="auto"/>
              <w:left w:val="single" w:sz="4" w:space="0" w:color="auto"/>
              <w:bottom w:val="single" w:sz="4" w:space="0" w:color="auto"/>
              <w:right w:val="single" w:sz="4" w:space="0" w:color="auto"/>
            </w:tcBorders>
          </w:tcPr>
          <w:p w14:paraId="651348F0" w14:textId="0BA6C240"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lastRenderedPageBreak/>
              <w:t>Norway </w:t>
            </w:r>
            <w:r>
              <w:rPr>
                <w:rStyle w:val="eop"/>
                <w:rFonts w:cs="Calibri"/>
                <w:color w:val="000000"/>
                <w:sz w:val="20"/>
                <w:szCs w:val="20"/>
              </w:rPr>
              <w:t> </w:t>
            </w:r>
          </w:p>
        </w:tc>
        <w:tc>
          <w:tcPr>
            <w:tcW w:w="1213" w:type="pct"/>
            <w:tcBorders>
              <w:top w:val="single" w:sz="4" w:space="0" w:color="auto"/>
              <w:left w:val="single" w:sz="4" w:space="0" w:color="auto"/>
              <w:bottom w:val="single" w:sz="4" w:space="0" w:color="auto"/>
              <w:right w:val="single" w:sz="4" w:space="0" w:color="auto"/>
            </w:tcBorders>
          </w:tcPr>
          <w:p w14:paraId="2FE21A72" w14:textId="1776BFDC"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Entire Norwegian Coast</w:t>
            </w:r>
            <w:r>
              <w:rPr>
                <w:rStyle w:val="eop"/>
                <w:rFonts w:cs="Calibri"/>
                <w:color w:val="000000"/>
                <w:sz w:val="20"/>
                <w:szCs w:val="20"/>
              </w:rPr>
              <w:t> </w:t>
            </w:r>
          </w:p>
        </w:tc>
        <w:tc>
          <w:tcPr>
            <w:tcW w:w="1554" w:type="pct"/>
            <w:tcBorders>
              <w:top w:val="single" w:sz="4" w:space="0" w:color="auto"/>
              <w:left w:val="single" w:sz="4" w:space="0" w:color="auto"/>
              <w:bottom w:val="single" w:sz="4" w:space="0" w:color="auto"/>
              <w:right w:val="single" w:sz="4" w:space="0" w:color="auto"/>
            </w:tcBorders>
          </w:tcPr>
          <w:p w14:paraId="101D598A" w14:textId="473619E1"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Aerial drone surveys along the entire Norwegian Coast every five years. Drone operated from boat, 3 surveys at different low- tides in each haul out site during moult</w:t>
            </w:r>
            <w:r>
              <w:rPr>
                <w:rStyle w:val="eop"/>
                <w:rFonts w:cs="Calibri"/>
                <w:color w:val="000000"/>
                <w:sz w:val="20"/>
                <w:szCs w:val="20"/>
              </w:rPr>
              <w:t> </w:t>
            </w:r>
          </w:p>
        </w:tc>
        <w:tc>
          <w:tcPr>
            <w:tcW w:w="1160" w:type="pct"/>
            <w:tcBorders>
              <w:top w:val="single" w:sz="4" w:space="0" w:color="auto"/>
              <w:left w:val="single" w:sz="4" w:space="0" w:color="auto"/>
              <w:bottom w:val="single" w:sz="4" w:space="0" w:color="auto"/>
              <w:right w:val="single" w:sz="4" w:space="0" w:color="auto"/>
            </w:tcBorders>
          </w:tcPr>
          <w:p w14:paraId="5100B99B" w14:textId="5A377205" w:rsidR="00650220" w:rsidRPr="00770C31" w:rsidRDefault="00650220" w:rsidP="00650220">
            <w:pPr>
              <w:tabs>
                <w:tab w:val="left" w:pos="567"/>
                <w:tab w:val="left" w:pos="1134"/>
                <w:tab w:val="left" w:pos="1701"/>
                <w:tab w:val="left" w:pos="2268"/>
              </w:tabs>
              <w:autoSpaceDE w:val="0"/>
              <w:autoSpaceDN w:val="0"/>
              <w:adjustRightInd w:val="0"/>
              <w:spacing w:after="0" w:line="240" w:lineRule="auto"/>
              <w:jc w:val="center"/>
              <w:rPr>
                <w:rFonts w:eastAsia="Times New Roman" w:cs="Calibri"/>
                <w:noProof w:val="0"/>
                <w:color w:val="000000"/>
                <w:sz w:val="20"/>
                <w:szCs w:val="20"/>
                <w:lang w:eastAsia="en-GB"/>
              </w:rPr>
            </w:pPr>
            <w:r>
              <w:rPr>
                <w:rStyle w:val="normaltextrun"/>
                <w:rFonts w:cs="Calibri"/>
                <w:color w:val="000000"/>
                <w:sz w:val="20"/>
                <w:szCs w:val="20"/>
              </w:rPr>
              <w:t>–</w:t>
            </w:r>
            <w:r>
              <w:rPr>
                <w:rStyle w:val="eop"/>
                <w:rFonts w:cs="Calibri"/>
                <w:color w:val="000000"/>
                <w:sz w:val="20"/>
                <w:szCs w:val="20"/>
              </w:rPr>
              <w:t> </w:t>
            </w:r>
          </w:p>
        </w:tc>
      </w:tr>
    </w:tbl>
    <w:p w14:paraId="7F13D582" w14:textId="675405D3" w:rsidR="00770C31" w:rsidRPr="00770C31" w:rsidRDefault="00770C31" w:rsidP="00770C31">
      <w:pPr>
        <w:keepNext/>
        <w:keepLines/>
        <w:spacing w:before="200" w:after="0"/>
        <w:outlineLvl w:val="1"/>
        <w:rPr>
          <w:rFonts w:eastAsia="Times New Roman" w:cs="Calibri"/>
          <w:b/>
          <w:noProof w:val="0"/>
          <w:sz w:val="28"/>
          <w:szCs w:val="28"/>
          <w:lang w:eastAsia="de-DE"/>
        </w:rPr>
      </w:pPr>
      <w:r w:rsidRPr="00770C31">
        <w:rPr>
          <w:rFonts w:eastAsia="Times New Roman" w:cs="Calibri"/>
          <w:b/>
          <w:bCs/>
          <w:sz w:val="24"/>
          <w:szCs w:val="26"/>
          <w:lang w:eastAsia="x-none"/>
        </w:rPr>
        <w:t xml:space="preserve">Annex </w:t>
      </w:r>
      <w:r w:rsidRPr="002C1318">
        <w:rPr>
          <w:rFonts w:eastAsia="Times New Roman" w:cs="Calibri"/>
          <w:b/>
          <w:bCs/>
          <w:sz w:val="24"/>
          <w:szCs w:val="26"/>
          <w:lang w:eastAsia="x-none"/>
        </w:rPr>
        <w:t>3 –</w:t>
      </w:r>
      <w:r w:rsidRPr="00770C31">
        <w:rPr>
          <w:rFonts w:eastAsia="Times New Roman" w:cs="Calibri"/>
          <w:b/>
          <w:bCs/>
          <w:sz w:val="24"/>
          <w:szCs w:val="26"/>
          <w:lang w:eastAsia="x-none"/>
        </w:rPr>
        <w:t xml:space="preserve"> Current and known plans for monitoring grey seals during pupping in the OSPAR area (adapted and updated from ICES 2014b)</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37"/>
        <w:gridCol w:w="3921"/>
        <w:gridCol w:w="4536"/>
        <w:gridCol w:w="3402"/>
      </w:tblGrid>
      <w:tr w:rsidR="00770C31" w:rsidRPr="00770C31" w14:paraId="6F569059" w14:textId="77777777" w:rsidTr="00650220">
        <w:trPr>
          <w:tblHeader/>
        </w:trPr>
        <w:tc>
          <w:tcPr>
            <w:tcW w:w="2737" w:type="dxa"/>
            <w:tcBorders>
              <w:top w:val="single" w:sz="4" w:space="0" w:color="auto"/>
              <w:left w:val="single" w:sz="4" w:space="0" w:color="auto"/>
              <w:bottom w:val="single" w:sz="4" w:space="0" w:color="auto"/>
              <w:right w:val="single" w:sz="4" w:space="0" w:color="auto"/>
            </w:tcBorders>
            <w:hideMark/>
          </w:tcPr>
          <w:p w14:paraId="36F2D875" w14:textId="77777777" w:rsidR="00770C31" w:rsidRPr="00770C31" w:rsidRDefault="00770C31"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Country</w:t>
            </w:r>
          </w:p>
        </w:tc>
        <w:tc>
          <w:tcPr>
            <w:tcW w:w="3921" w:type="dxa"/>
            <w:tcBorders>
              <w:top w:val="single" w:sz="4" w:space="0" w:color="auto"/>
              <w:left w:val="single" w:sz="4" w:space="0" w:color="auto"/>
              <w:bottom w:val="single" w:sz="4" w:space="0" w:color="auto"/>
              <w:right w:val="single" w:sz="4" w:space="0" w:color="auto"/>
            </w:tcBorders>
            <w:hideMark/>
          </w:tcPr>
          <w:p w14:paraId="1D66E0A4" w14:textId="2422EBE6" w:rsidR="00770C31" w:rsidRPr="00770C31" w:rsidRDefault="00763279"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2C1318">
              <w:rPr>
                <w:rFonts w:eastAsia="Times New Roman" w:cs="Calibri"/>
                <w:b/>
                <w:bCs/>
                <w:noProof w:val="0"/>
                <w:color w:val="000000"/>
                <w:sz w:val="20"/>
                <w:szCs w:val="20"/>
                <w:lang w:eastAsia="en-GB"/>
              </w:rPr>
              <w:t>A</w:t>
            </w:r>
            <w:r w:rsidR="00770C31" w:rsidRPr="00770C31">
              <w:rPr>
                <w:rFonts w:eastAsia="Times New Roman" w:cs="Calibri"/>
                <w:b/>
                <w:bCs/>
                <w:noProof w:val="0"/>
                <w:color w:val="000000"/>
                <w:sz w:val="20"/>
                <w:szCs w:val="20"/>
                <w:lang w:eastAsia="en-GB"/>
              </w:rPr>
              <w:t xml:space="preserve">ssessment </w:t>
            </w:r>
            <w:r w:rsidRPr="002C1318">
              <w:rPr>
                <w:rFonts w:eastAsia="Times New Roman" w:cs="Calibri"/>
                <w:b/>
                <w:bCs/>
                <w:noProof w:val="0"/>
                <w:color w:val="000000"/>
                <w:sz w:val="20"/>
                <w:szCs w:val="20"/>
                <w:lang w:eastAsia="en-GB"/>
              </w:rPr>
              <w:t>U</w:t>
            </w:r>
            <w:r w:rsidR="00770C31" w:rsidRPr="00770C31">
              <w:rPr>
                <w:rFonts w:eastAsia="Times New Roman" w:cs="Calibri"/>
                <w:b/>
                <w:bCs/>
                <w:noProof w:val="0"/>
                <w:color w:val="000000"/>
                <w:sz w:val="20"/>
                <w:szCs w:val="20"/>
                <w:lang w:eastAsia="en-GB"/>
              </w:rPr>
              <w:t>nit</w:t>
            </w:r>
          </w:p>
        </w:tc>
        <w:tc>
          <w:tcPr>
            <w:tcW w:w="4536" w:type="dxa"/>
            <w:tcBorders>
              <w:top w:val="single" w:sz="4" w:space="0" w:color="auto"/>
              <w:left w:val="single" w:sz="4" w:space="0" w:color="auto"/>
              <w:bottom w:val="single" w:sz="4" w:space="0" w:color="auto"/>
              <w:right w:val="single" w:sz="4" w:space="0" w:color="auto"/>
            </w:tcBorders>
            <w:hideMark/>
          </w:tcPr>
          <w:p w14:paraId="0EC4A8C8" w14:textId="77777777" w:rsidR="00770C31" w:rsidRPr="00770C31" w:rsidRDefault="00770C31"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Monitoring method</w:t>
            </w:r>
          </w:p>
        </w:tc>
        <w:tc>
          <w:tcPr>
            <w:tcW w:w="3402" w:type="dxa"/>
            <w:tcBorders>
              <w:top w:val="single" w:sz="4" w:space="0" w:color="auto"/>
              <w:left w:val="single" w:sz="4" w:space="0" w:color="auto"/>
              <w:bottom w:val="single" w:sz="4" w:space="0" w:color="auto"/>
              <w:right w:val="single" w:sz="4" w:space="0" w:color="auto"/>
            </w:tcBorders>
            <w:hideMark/>
          </w:tcPr>
          <w:p w14:paraId="298BB2C9" w14:textId="77777777" w:rsidR="00770C31" w:rsidRPr="00770C31" w:rsidRDefault="00770C31" w:rsidP="00F5211D">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Comments</w:t>
            </w:r>
          </w:p>
        </w:tc>
      </w:tr>
      <w:tr w:rsidR="00650220" w:rsidRPr="00770C31" w14:paraId="23BF3F0F" w14:textId="77777777" w:rsidTr="00650220">
        <w:trPr>
          <w:trHeight w:val="498"/>
        </w:trPr>
        <w:tc>
          <w:tcPr>
            <w:tcW w:w="2737" w:type="dxa"/>
            <w:tcBorders>
              <w:top w:val="single" w:sz="4" w:space="0" w:color="auto"/>
              <w:left w:val="single" w:sz="4" w:space="0" w:color="auto"/>
              <w:bottom w:val="single" w:sz="4" w:space="0" w:color="auto"/>
              <w:right w:val="single" w:sz="4" w:space="0" w:color="auto"/>
            </w:tcBorders>
          </w:tcPr>
          <w:p w14:paraId="565E1AE4" w14:textId="726CF7C7"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733A802E" w14:textId="596A7CA3"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Northern Ireland</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653C500E"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Ground/boat-based counts of key sites:</w:t>
            </w:r>
            <w:r>
              <w:rPr>
                <w:rStyle w:val="eop"/>
                <w:rFonts w:ascii="Calibri" w:hAnsi="Calibri" w:cs="Calibri"/>
                <w:color w:val="000000"/>
                <w:sz w:val="20"/>
                <w:szCs w:val="20"/>
              </w:rPr>
              <w:t> </w:t>
            </w:r>
          </w:p>
          <w:p w14:paraId="55D816EE"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 xml:space="preserve">Strangford Lough (one to two counts annually by National Trust); Rathlin (voluntary counts throughout breeding season by RSPB); Copeland Isles (voluntary by Copeland Bird Observatory), and </w:t>
            </w:r>
            <w:r>
              <w:rPr>
                <w:rStyle w:val="normaltextrun"/>
                <w:rFonts w:ascii="Calibri" w:hAnsi="Calibri" w:cs="Calibri"/>
                <w:sz w:val="20"/>
                <w:szCs w:val="20"/>
              </w:rPr>
              <w:t>North &amp; South Rocks &amp; The Maidens (DAERA - intermittent)</w:t>
            </w:r>
            <w:r>
              <w:rPr>
                <w:rStyle w:val="eop"/>
                <w:rFonts w:ascii="Calibri" w:hAnsi="Calibri" w:cs="Calibri"/>
                <w:sz w:val="20"/>
                <w:szCs w:val="20"/>
              </w:rPr>
              <w:t> </w:t>
            </w:r>
          </w:p>
          <w:p w14:paraId="0DDB8054" w14:textId="5DF48D3D"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38D6CE90" w14:textId="09DB42C4"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eop"/>
                <w:rFonts w:cs="Calibri"/>
                <w:color w:val="000000"/>
                <w:sz w:val="20"/>
                <w:szCs w:val="20"/>
              </w:rPr>
              <w:t> </w:t>
            </w:r>
          </w:p>
        </w:tc>
      </w:tr>
      <w:tr w:rsidR="00650220" w:rsidRPr="00770C31" w14:paraId="4D330FA5" w14:textId="77777777" w:rsidTr="00650220">
        <w:tc>
          <w:tcPr>
            <w:tcW w:w="2737" w:type="dxa"/>
            <w:tcBorders>
              <w:top w:val="single" w:sz="4" w:space="0" w:color="auto"/>
              <w:left w:val="single" w:sz="4" w:space="0" w:color="auto"/>
              <w:bottom w:val="single" w:sz="4" w:space="0" w:color="auto"/>
              <w:right w:val="single" w:sz="4" w:space="0" w:color="auto"/>
            </w:tcBorders>
          </w:tcPr>
          <w:p w14:paraId="7AE2E6A1" w14:textId="3B9D185E"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6DB6B9ED" w14:textId="14BCACB6" w:rsidR="00650220" w:rsidRPr="00770C31" w:rsidRDefault="00650220" w:rsidP="00650220">
            <w:pPr>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Celtic Sea: West Scotland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41904E64" w14:textId="253A7E70"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aerial survey until 2010, biennial 2012-2016. Every 2-3 years thereafter. </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581C353B" w14:textId="50114AA1"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0D9C1B23" w14:textId="77777777" w:rsidTr="00650220">
        <w:tc>
          <w:tcPr>
            <w:tcW w:w="2737" w:type="dxa"/>
            <w:tcBorders>
              <w:top w:val="single" w:sz="4" w:space="0" w:color="auto"/>
              <w:left w:val="single" w:sz="4" w:space="0" w:color="auto"/>
              <w:bottom w:val="single" w:sz="4" w:space="0" w:color="auto"/>
              <w:right w:val="single" w:sz="4" w:space="0" w:color="auto"/>
            </w:tcBorders>
          </w:tcPr>
          <w:p w14:paraId="3AEC0668" w14:textId="4268E851"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0BBE98FA" w14:textId="4DA53F7F"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lang w:val="en-US"/>
              </w:rPr>
              <w:t>Celtic Sea: Western Isles, Scotland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29FF7674" w14:textId="5781BD55"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aerial survey until 2010, biennial 2012-2016. Every 2-3 years thereafter.</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48700C7E" w14:textId="274949AF"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_</w:t>
            </w:r>
            <w:r>
              <w:rPr>
                <w:rStyle w:val="eop"/>
                <w:rFonts w:cs="Calibri"/>
                <w:color w:val="000000"/>
                <w:sz w:val="20"/>
                <w:szCs w:val="20"/>
              </w:rPr>
              <w:t> </w:t>
            </w:r>
          </w:p>
        </w:tc>
      </w:tr>
      <w:tr w:rsidR="00650220" w:rsidRPr="00770C31" w14:paraId="4CA6ED94" w14:textId="77777777" w:rsidTr="00650220">
        <w:tc>
          <w:tcPr>
            <w:tcW w:w="2737" w:type="dxa"/>
            <w:tcBorders>
              <w:top w:val="single" w:sz="4" w:space="0" w:color="auto"/>
              <w:left w:val="single" w:sz="4" w:space="0" w:color="auto"/>
              <w:bottom w:val="single" w:sz="4" w:space="0" w:color="auto"/>
              <w:right w:val="single" w:sz="4" w:space="0" w:color="auto"/>
            </w:tcBorders>
          </w:tcPr>
          <w:p w14:paraId="38C9CDA1" w14:textId="419C9651"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Pr>
                <w:rStyle w:val="normaltextrun"/>
                <w:rFonts w:cs="Calibri"/>
                <w:color w:val="000000"/>
                <w:sz w:val="20"/>
                <w:szCs w:val="20"/>
              </w:rPr>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30E27101" w14:textId="2F3F6FCD"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Celtic Sea: Welsh coasts and Southwest England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7A161331" w14:textId="2FB0E52A"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Ground counts in caves or from cliff tops. </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4CB1661B" w14:textId="30543FFF" w:rsidR="00650220" w:rsidRPr="00770C31" w:rsidRDefault="00650220" w:rsidP="00650220">
            <w:pPr>
              <w:tabs>
                <w:tab w:val="left" w:pos="567"/>
                <w:tab w:val="left" w:pos="1134"/>
                <w:tab w:val="left" w:pos="1701"/>
                <w:tab w:val="left" w:pos="2268"/>
                <w:tab w:val="center" w:pos="4320"/>
                <w:tab w:val="right" w:pos="8640"/>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Pup counts in caves is difficult to undertake. </w:t>
            </w:r>
            <w:r>
              <w:rPr>
                <w:rStyle w:val="eop"/>
                <w:rFonts w:cs="Calibri"/>
                <w:color w:val="000000"/>
                <w:sz w:val="20"/>
                <w:szCs w:val="20"/>
              </w:rPr>
              <w:t> </w:t>
            </w:r>
          </w:p>
        </w:tc>
      </w:tr>
      <w:tr w:rsidR="00650220" w:rsidRPr="00770C31" w14:paraId="47524243" w14:textId="77777777" w:rsidTr="00650220">
        <w:tc>
          <w:tcPr>
            <w:tcW w:w="2737" w:type="dxa"/>
            <w:tcBorders>
              <w:top w:val="single" w:sz="4" w:space="0" w:color="auto"/>
              <w:left w:val="single" w:sz="4" w:space="0" w:color="auto"/>
              <w:bottom w:val="single" w:sz="4" w:space="0" w:color="auto"/>
              <w:right w:val="single" w:sz="4" w:space="0" w:color="auto"/>
            </w:tcBorders>
          </w:tcPr>
          <w:p w14:paraId="3AF52374" w14:textId="2B27D4E8"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695DE710" w14:textId="321F95C2"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Shetland, Scotland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52764D6B" w14:textId="00C10647"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ground count of some colonies since 2004. </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081A7A42"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Difficult area to monitor. </w:t>
            </w:r>
            <w:r>
              <w:rPr>
                <w:rStyle w:val="eop"/>
                <w:rFonts w:ascii="Calibri" w:hAnsi="Calibri" w:cs="Calibri"/>
                <w:color w:val="000000"/>
                <w:sz w:val="20"/>
                <w:szCs w:val="20"/>
              </w:rPr>
              <w:t> </w:t>
            </w:r>
          </w:p>
          <w:p w14:paraId="1F84DE56" w14:textId="7AD0ECBF"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eop"/>
                <w:rFonts w:cs="Calibri"/>
                <w:color w:val="000000"/>
                <w:sz w:val="20"/>
                <w:szCs w:val="20"/>
              </w:rPr>
              <w:t> </w:t>
            </w:r>
          </w:p>
        </w:tc>
      </w:tr>
      <w:tr w:rsidR="00650220" w:rsidRPr="00770C31" w14:paraId="33C801A5" w14:textId="77777777" w:rsidTr="00551626">
        <w:tc>
          <w:tcPr>
            <w:tcW w:w="2737" w:type="dxa"/>
            <w:tcBorders>
              <w:top w:val="single" w:sz="4" w:space="0" w:color="auto"/>
              <w:left w:val="single" w:sz="4" w:space="0" w:color="auto"/>
              <w:bottom w:val="single" w:sz="4" w:space="0" w:color="auto"/>
              <w:right w:val="single" w:sz="4" w:space="0" w:color="auto"/>
            </w:tcBorders>
          </w:tcPr>
          <w:p w14:paraId="39C4E6F2" w14:textId="3C175EA0"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19EF5A34" w14:textId="6795EC53"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Orkney, Scotland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0E642A3A" w14:textId="7D9821F0"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aerial survey until 2010, biennial 2012-2016. Every 2-3 years thereafter.</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33B4A26D" w14:textId="505AE2B5"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250FC36D" w14:textId="77777777" w:rsidTr="00551626">
        <w:tc>
          <w:tcPr>
            <w:tcW w:w="2737" w:type="dxa"/>
            <w:tcBorders>
              <w:top w:val="single" w:sz="4" w:space="0" w:color="auto"/>
              <w:left w:val="single" w:sz="4" w:space="0" w:color="auto"/>
              <w:bottom w:val="single" w:sz="4" w:space="0" w:color="auto"/>
              <w:right w:val="single" w:sz="4" w:space="0" w:color="auto"/>
            </w:tcBorders>
          </w:tcPr>
          <w:p w14:paraId="1AF3ECD0" w14:textId="49B81098"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35618511" w14:textId="77777777" w:rsidR="00650220" w:rsidRDefault="00650220" w:rsidP="0065022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North Sea: Fast Castle, </w:t>
            </w:r>
            <w:r>
              <w:rPr>
                <w:rStyle w:val="eop"/>
                <w:rFonts w:ascii="Calibri" w:hAnsi="Calibri" w:cs="Calibri"/>
                <w:color w:val="000000"/>
                <w:sz w:val="20"/>
                <w:szCs w:val="20"/>
              </w:rPr>
              <w:t> </w:t>
            </w:r>
          </w:p>
          <w:p w14:paraId="1AD0A12F" w14:textId="793A9B96"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Isle of May and adjacent colonies, Scotland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50C455B3" w14:textId="586FD575"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aerial survey until 2010, biennial thereafter. </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vAlign w:val="center"/>
          </w:tcPr>
          <w:p w14:paraId="171894C3" w14:textId="555CCF08"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sz w:val="20"/>
                <w:szCs w:val="20"/>
              </w:rPr>
              <w:t>–</w:t>
            </w:r>
            <w:r>
              <w:rPr>
                <w:rStyle w:val="eop"/>
                <w:rFonts w:cs="Calibri"/>
                <w:sz w:val="20"/>
                <w:szCs w:val="20"/>
              </w:rPr>
              <w:t> </w:t>
            </w:r>
          </w:p>
        </w:tc>
      </w:tr>
      <w:tr w:rsidR="00650220" w:rsidRPr="00770C31" w14:paraId="384B3102" w14:textId="77777777" w:rsidTr="00650220">
        <w:tc>
          <w:tcPr>
            <w:tcW w:w="2737" w:type="dxa"/>
            <w:tcBorders>
              <w:top w:val="single" w:sz="4" w:space="0" w:color="auto"/>
              <w:left w:val="single" w:sz="4" w:space="0" w:color="auto"/>
              <w:bottom w:val="single" w:sz="4" w:space="0" w:color="auto"/>
              <w:right w:val="single" w:sz="4" w:space="0" w:color="auto"/>
            </w:tcBorders>
          </w:tcPr>
          <w:p w14:paraId="68C8E41E" w14:textId="647F4477"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7DE44396" w14:textId="01726BEA"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Moray Firth, east Scotland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3901D8E3" w14:textId="1DA2ABF4"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Irregular until 2010. Every 2-3 years thereafter.</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16EA5F00" w14:textId="04AB6F1C"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33E5AEF6" w14:textId="77777777" w:rsidTr="00551626">
        <w:tc>
          <w:tcPr>
            <w:tcW w:w="2737" w:type="dxa"/>
            <w:tcBorders>
              <w:top w:val="single" w:sz="4" w:space="0" w:color="auto"/>
              <w:left w:val="single" w:sz="4" w:space="0" w:color="auto"/>
              <w:bottom w:val="single" w:sz="4" w:space="0" w:color="auto"/>
              <w:right w:val="single" w:sz="4" w:space="0" w:color="auto"/>
            </w:tcBorders>
          </w:tcPr>
          <w:p w14:paraId="37A3E16F" w14:textId="3FD23E61" w:rsidR="00650220" w:rsidRPr="00770C31" w:rsidRDefault="00650220" w:rsidP="00650220">
            <w:pPr>
              <w:tabs>
                <w:tab w:val="left" w:pos="567"/>
                <w:tab w:val="left" w:pos="1134"/>
                <w:tab w:val="left" w:pos="1701"/>
                <w:tab w:val="left" w:pos="2268"/>
              </w:tabs>
              <w:spacing w:after="0" w:line="240" w:lineRule="auto"/>
              <w:rPr>
                <w:rFonts w:eastAsia="Times New Roman" w:cs="Calibri"/>
                <w:noProof w:val="0"/>
                <w:color w:val="000000"/>
                <w:sz w:val="20"/>
                <w:szCs w:val="20"/>
                <w:lang w:eastAsia="en-GB"/>
              </w:rPr>
            </w:pPr>
            <w:r>
              <w:rPr>
                <w:rStyle w:val="normaltextrun"/>
                <w:rFonts w:cs="Calibri"/>
                <w:color w:val="000000"/>
                <w:sz w:val="20"/>
                <w:szCs w:val="20"/>
              </w:rPr>
              <w:lastRenderedPageBreak/>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5FFFBD2E" w14:textId="7FAFF014"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Farne Islands, East England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7109745C" w14:textId="1B9A39E3"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ground count until 2018. Covered by aerial survey every 2-3 years (since 2018).</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12C1E7C8" w14:textId="06AB6E71" w:rsidR="00650220" w:rsidRPr="00770C31" w:rsidRDefault="00650220" w:rsidP="00650220">
            <w:pPr>
              <w:tabs>
                <w:tab w:val="left" w:pos="567"/>
                <w:tab w:val="left" w:pos="1134"/>
                <w:tab w:val="left" w:pos="1701"/>
                <w:tab w:val="left" w:pos="2268"/>
              </w:tabs>
              <w:spacing w:after="0" w:line="240" w:lineRule="auto"/>
              <w:jc w:val="center"/>
              <w:rPr>
                <w:rFonts w:eastAsia="Times New Roman" w:cs="Calibri"/>
                <w:noProof w:val="0"/>
                <w:sz w:val="20"/>
                <w:szCs w:val="20"/>
              </w:rPr>
            </w:pPr>
            <w:r>
              <w:rPr>
                <w:rStyle w:val="normaltextrun"/>
                <w:rFonts w:cs="Calibri"/>
                <w:color w:val="000000"/>
                <w:sz w:val="20"/>
                <w:szCs w:val="20"/>
              </w:rPr>
              <w:t>_</w:t>
            </w:r>
            <w:r>
              <w:rPr>
                <w:rStyle w:val="eop"/>
                <w:rFonts w:cs="Calibri"/>
                <w:color w:val="000000"/>
                <w:sz w:val="20"/>
                <w:szCs w:val="20"/>
              </w:rPr>
              <w:t> </w:t>
            </w:r>
          </w:p>
        </w:tc>
      </w:tr>
      <w:tr w:rsidR="00650220" w:rsidRPr="00770C31" w14:paraId="4E0EB38C" w14:textId="77777777" w:rsidTr="00551626">
        <w:tc>
          <w:tcPr>
            <w:tcW w:w="2737" w:type="dxa"/>
            <w:tcBorders>
              <w:top w:val="single" w:sz="4" w:space="0" w:color="auto"/>
              <w:left w:val="single" w:sz="4" w:space="0" w:color="auto"/>
              <w:bottom w:val="single" w:sz="4" w:space="0" w:color="auto"/>
              <w:right w:val="single" w:sz="4" w:space="0" w:color="auto"/>
            </w:tcBorders>
          </w:tcPr>
          <w:p w14:paraId="0D75DBE7" w14:textId="79B8A8A2"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United Kingdom</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7D81D9CC" w14:textId="3C2A48E9"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Donna Nook and Norfolk colonies, Southeast England</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798D5FBE" w14:textId="3D3BE870"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ground count. Covered by aerial survey every 2-3 years (since 2018).</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vAlign w:val="center"/>
          </w:tcPr>
          <w:p w14:paraId="3F9EE6F2" w14:textId="3E50E9B4" w:rsidR="00650220" w:rsidRPr="00770C31" w:rsidRDefault="00650220" w:rsidP="00650220">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sz w:val="20"/>
                <w:szCs w:val="20"/>
              </w:rPr>
              <w:t>–</w:t>
            </w:r>
            <w:r>
              <w:rPr>
                <w:rStyle w:val="eop"/>
                <w:rFonts w:cs="Calibri"/>
                <w:sz w:val="20"/>
                <w:szCs w:val="20"/>
              </w:rPr>
              <w:t> </w:t>
            </w:r>
          </w:p>
        </w:tc>
      </w:tr>
      <w:tr w:rsidR="00254324" w:rsidRPr="00770C31" w14:paraId="4C9F7B2E" w14:textId="77777777" w:rsidTr="00411459">
        <w:tc>
          <w:tcPr>
            <w:tcW w:w="2737" w:type="dxa"/>
            <w:tcBorders>
              <w:top w:val="single" w:sz="4" w:space="0" w:color="auto"/>
              <w:left w:val="single" w:sz="4" w:space="0" w:color="auto"/>
              <w:bottom w:val="single" w:sz="4" w:space="0" w:color="auto"/>
              <w:right w:val="single" w:sz="4" w:space="0" w:color="auto"/>
            </w:tcBorders>
          </w:tcPr>
          <w:p w14:paraId="19792898" w14:textId="5AFBAB2A"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Ireland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58171B1F" w14:textId="03E2410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East and Southeast Ireland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09784E2E" w14:textId="19E56A0F"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Aerial surveys on rotational basis, each surveyed at least once within a 6-year cycle</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675BECFC" w14:textId="112283FD"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Pr>
                <w:rStyle w:val="normaltextrun"/>
                <w:rFonts w:cs="Calibri"/>
                <w:color w:val="000000"/>
                <w:sz w:val="20"/>
                <w:szCs w:val="20"/>
              </w:rPr>
              <w:t>Principal breeding colonies covered, 5-6 replicate surveys during the season</w:t>
            </w:r>
            <w:r>
              <w:rPr>
                <w:rStyle w:val="eop"/>
                <w:rFonts w:cs="Calibri"/>
                <w:color w:val="000000"/>
                <w:sz w:val="20"/>
                <w:szCs w:val="20"/>
              </w:rPr>
              <w:t> </w:t>
            </w:r>
          </w:p>
        </w:tc>
      </w:tr>
      <w:tr w:rsidR="00254324" w:rsidRPr="00770C31" w14:paraId="5C23A995" w14:textId="77777777" w:rsidTr="00411459">
        <w:tc>
          <w:tcPr>
            <w:tcW w:w="2737" w:type="dxa"/>
            <w:tcBorders>
              <w:top w:val="single" w:sz="4" w:space="0" w:color="auto"/>
              <w:left w:val="single" w:sz="4" w:space="0" w:color="auto"/>
              <w:bottom w:val="single" w:sz="4" w:space="0" w:color="auto"/>
              <w:right w:val="single" w:sz="4" w:space="0" w:color="auto"/>
            </w:tcBorders>
          </w:tcPr>
          <w:p w14:paraId="3DE9724A" w14:textId="742E3FC6"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Ireland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3FD24F09" w14:textId="2D5177FB"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Southwest and West Ireland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022ED10F" w14:textId="2974A523"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Aerial surveys on rotational basis, each surveyed at least once within a 6-year cycle</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5916D62F" w14:textId="7AEFF818"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Pr>
                <w:rStyle w:val="normaltextrun"/>
                <w:rFonts w:cs="Calibri"/>
                <w:color w:val="000000"/>
                <w:sz w:val="20"/>
                <w:szCs w:val="20"/>
              </w:rPr>
              <w:t>Principal breeding colonies covered, 5-6 replicate surveys during the season</w:t>
            </w:r>
            <w:r>
              <w:rPr>
                <w:rStyle w:val="eop"/>
                <w:rFonts w:cs="Calibri"/>
                <w:color w:val="000000"/>
                <w:sz w:val="20"/>
                <w:szCs w:val="20"/>
              </w:rPr>
              <w:t> </w:t>
            </w:r>
          </w:p>
        </w:tc>
      </w:tr>
      <w:tr w:rsidR="00254324" w:rsidRPr="00770C31" w14:paraId="6E8CAEFE" w14:textId="77777777" w:rsidTr="00411459">
        <w:tc>
          <w:tcPr>
            <w:tcW w:w="2737" w:type="dxa"/>
            <w:tcBorders>
              <w:top w:val="single" w:sz="4" w:space="0" w:color="auto"/>
              <w:left w:val="single" w:sz="4" w:space="0" w:color="auto"/>
              <w:bottom w:val="single" w:sz="4" w:space="0" w:color="auto"/>
              <w:right w:val="single" w:sz="4" w:space="0" w:color="auto"/>
            </w:tcBorders>
          </w:tcPr>
          <w:p w14:paraId="1C87B8FF" w14:textId="630D9C64"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Ireland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1DD0C855" w14:textId="1C3582EB"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Northwest Ireland (not formalised within MSFD and under review)</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6DA23978" w14:textId="4BEC3C00"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Aerial surveys on rotational basis, each surveyed at least once within a 6-year cycle</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0383B393" w14:textId="40C6A28B"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Pr>
                <w:rStyle w:val="normaltextrun"/>
                <w:rFonts w:cs="Calibri"/>
                <w:color w:val="000000"/>
                <w:sz w:val="20"/>
                <w:szCs w:val="20"/>
              </w:rPr>
              <w:t>Principal breeding colonies covered, 5-6 replicate surveys during the season</w:t>
            </w:r>
            <w:r>
              <w:rPr>
                <w:rStyle w:val="eop"/>
                <w:rFonts w:cs="Calibri"/>
                <w:color w:val="000000"/>
                <w:sz w:val="20"/>
                <w:szCs w:val="20"/>
              </w:rPr>
              <w:t> </w:t>
            </w:r>
          </w:p>
        </w:tc>
      </w:tr>
      <w:tr w:rsidR="00C51C46" w:rsidRPr="00770C31" w14:paraId="212FE48F" w14:textId="77777777" w:rsidTr="00411459">
        <w:tc>
          <w:tcPr>
            <w:tcW w:w="2737" w:type="dxa"/>
            <w:tcBorders>
              <w:top w:val="single" w:sz="4" w:space="0" w:color="auto"/>
              <w:left w:val="single" w:sz="4" w:space="0" w:color="auto"/>
              <w:bottom w:val="single" w:sz="4" w:space="0" w:color="auto"/>
              <w:right w:val="single" w:sz="4" w:space="0" w:color="auto"/>
            </w:tcBorders>
          </w:tcPr>
          <w:p w14:paraId="7DD33C51" w14:textId="7B222CBE"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France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2BBDF2ED" w14:textId="691B5EBF"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 xml:space="preserve">English Channel: Archipelago of Sept Îles </w:t>
            </w:r>
          </w:p>
        </w:tc>
        <w:tc>
          <w:tcPr>
            <w:tcW w:w="4536" w:type="dxa"/>
            <w:tcBorders>
              <w:top w:val="single" w:sz="4" w:space="0" w:color="auto"/>
              <w:left w:val="single" w:sz="4" w:space="0" w:color="auto"/>
              <w:bottom w:val="single" w:sz="4" w:space="0" w:color="auto"/>
              <w:right w:val="single" w:sz="4" w:space="0" w:color="auto"/>
            </w:tcBorders>
          </w:tcPr>
          <w:p w14:paraId="311D3F8C" w14:textId="5A0EAA9D"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sidRPr="00254324">
              <w:rPr>
                <w:rFonts w:asciiTheme="minorHAnsi" w:hAnsiTheme="minorHAnsi" w:cstheme="minorHAnsi"/>
                <w:color w:val="000000"/>
                <w:sz w:val="20"/>
                <w:szCs w:val="20"/>
              </w:rPr>
              <w:t>Monthly (or more) boat surveys</w:t>
            </w:r>
          </w:p>
        </w:tc>
        <w:tc>
          <w:tcPr>
            <w:tcW w:w="3402" w:type="dxa"/>
            <w:tcBorders>
              <w:top w:val="single" w:sz="4" w:space="0" w:color="auto"/>
              <w:left w:val="single" w:sz="4" w:space="0" w:color="auto"/>
              <w:bottom w:val="single" w:sz="4" w:space="0" w:color="auto"/>
              <w:right w:val="single" w:sz="4" w:space="0" w:color="auto"/>
            </w:tcBorders>
          </w:tcPr>
          <w:p w14:paraId="4A1BA258"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1087295E" w14:textId="77777777" w:rsidTr="00411459">
        <w:tc>
          <w:tcPr>
            <w:tcW w:w="2737" w:type="dxa"/>
            <w:tcBorders>
              <w:top w:val="single" w:sz="4" w:space="0" w:color="auto"/>
              <w:left w:val="single" w:sz="4" w:space="0" w:color="auto"/>
              <w:bottom w:val="single" w:sz="4" w:space="0" w:color="auto"/>
              <w:right w:val="single" w:sz="4" w:space="0" w:color="auto"/>
            </w:tcBorders>
          </w:tcPr>
          <w:p w14:paraId="6CA6A7EA" w14:textId="7FB43215"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21" w:type="dxa"/>
            <w:tcBorders>
              <w:top w:val="single" w:sz="4" w:space="0" w:color="auto"/>
              <w:left w:val="single" w:sz="4" w:space="0" w:color="auto"/>
              <w:bottom w:val="single" w:sz="4" w:space="0" w:color="auto"/>
              <w:right w:val="single" w:sz="4" w:space="0" w:color="auto"/>
            </w:tcBorders>
          </w:tcPr>
          <w:p w14:paraId="5084A714" w14:textId="3EF242CB"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Celtic Sea: Iroise Sea (Molene Archipelago) </w:t>
            </w:r>
          </w:p>
        </w:tc>
        <w:tc>
          <w:tcPr>
            <w:tcW w:w="4536" w:type="dxa"/>
            <w:tcBorders>
              <w:top w:val="single" w:sz="4" w:space="0" w:color="auto"/>
              <w:left w:val="single" w:sz="4" w:space="0" w:color="auto"/>
              <w:bottom w:val="single" w:sz="4" w:space="0" w:color="auto"/>
              <w:right w:val="single" w:sz="4" w:space="0" w:color="auto"/>
            </w:tcBorders>
          </w:tcPr>
          <w:p w14:paraId="0C0A99D6" w14:textId="6EF946A0"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sidRPr="00254324">
              <w:rPr>
                <w:rFonts w:asciiTheme="minorHAnsi" w:eastAsia="Times New Roman" w:hAnsiTheme="minorHAnsi" w:cstheme="minorHAnsi"/>
                <w:color w:val="000000"/>
                <w:kern w:val="2"/>
                <w:sz w:val="20"/>
                <w:szCs w:val="20"/>
                <w:lang w:val="en-US"/>
                <w14:ligatures w14:val="standardContextual"/>
              </w:rPr>
              <w:t>Bi</w:t>
            </w:r>
            <w:r>
              <w:rPr>
                <w:rFonts w:asciiTheme="minorHAnsi" w:hAnsiTheme="minorHAnsi" w:cstheme="minorHAnsi"/>
                <w:color w:val="000000"/>
                <w:kern w:val="2"/>
                <w:sz w:val="20"/>
                <w:szCs w:val="20"/>
                <w:lang w:val="en-US"/>
                <w14:ligatures w14:val="standardContextual"/>
              </w:rPr>
              <w:t>-</w:t>
            </w:r>
            <w:r w:rsidRPr="00254324">
              <w:rPr>
                <w:rFonts w:asciiTheme="minorHAnsi" w:eastAsia="Times New Roman" w:hAnsiTheme="minorHAnsi" w:cstheme="minorHAnsi"/>
                <w:color w:val="000000"/>
                <w:kern w:val="2"/>
                <w:sz w:val="20"/>
                <w:szCs w:val="20"/>
                <w:lang w:val="en-US"/>
                <w14:ligatures w14:val="standardContextual"/>
              </w:rPr>
              <w:t xml:space="preserve">monthly boat census </w:t>
            </w:r>
          </w:p>
        </w:tc>
        <w:tc>
          <w:tcPr>
            <w:tcW w:w="3402" w:type="dxa"/>
            <w:tcBorders>
              <w:top w:val="single" w:sz="4" w:space="0" w:color="auto"/>
              <w:left w:val="single" w:sz="4" w:space="0" w:color="auto"/>
              <w:bottom w:val="single" w:sz="4" w:space="0" w:color="auto"/>
              <w:right w:val="single" w:sz="4" w:space="0" w:color="auto"/>
            </w:tcBorders>
          </w:tcPr>
          <w:p w14:paraId="0DBC6BFB"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52959EA9" w14:textId="77777777" w:rsidTr="00411459">
        <w:tc>
          <w:tcPr>
            <w:tcW w:w="2737" w:type="dxa"/>
            <w:tcBorders>
              <w:top w:val="single" w:sz="4" w:space="0" w:color="auto"/>
              <w:left w:val="single" w:sz="4" w:space="0" w:color="auto"/>
              <w:bottom w:val="single" w:sz="4" w:space="0" w:color="auto"/>
              <w:right w:val="single" w:sz="4" w:space="0" w:color="auto"/>
            </w:tcBorders>
          </w:tcPr>
          <w:p w14:paraId="19AC6160" w14:textId="6C176301"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21" w:type="dxa"/>
            <w:tcBorders>
              <w:top w:val="single" w:sz="4" w:space="0" w:color="auto"/>
              <w:left w:val="single" w:sz="4" w:space="0" w:color="auto"/>
              <w:bottom w:val="single" w:sz="4" w:space="0" w:color="auto"/>
              <w:right w:val="single" w:sz="4" w:space="0" w:color="auto"/>
            </w:tcBorders>
          </w:tcPr>
          <w:p w14:paraId="05206BDB" w14:textId="583E195E"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fr-FR" w:eastAsia="en-GB"/>
                <w14:ligatures w14:val="standardContextual"/>
              </w:rPr>
              <w:t xml:space="preserve">North Sea: Baie de Somme and baie d’Authie </w:t>
            </w:r>
          </w:p>
        </w:tc>
        <w:tc>
          <w:tcPr>
            <w:tcW w:w="4536" w:type="dxa"/>
            <w:tcBorders>
              <w:top w:val="single" w:sz="4" w:space="0" w:color="auto"/>
              <w:left w:val="single" w:sz="4" w:space="0" w:color="auto"/>
              <w:bottom w:val="single" w:sz="4" w:space="0" w:color="auto"/>
              <w:right w:val="single" w:sz="4" w:space="0" w:color="auto"/>
            </w:tcBorders>
          </w:tcPr>
          <w:p w14:paraId="47D66B14" w14:textId="61601CAA"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sidRPr="00254324">
              <w:rPr>
                <w:rFonts w:asciiTheme="minorHAnsi" w:eastAsia="Times New Roman" w:hAnsiTheme="minorHAnsi" w:cstheme="minorHAnsi"/>
                <w:color w:val="000000"/>
                <w:kern w:val="2"/>
                <w:sz w:val="20"/>
                <w:szCs w:val="20"/>
                <w:lang w:val="en-US"/>
                <w14:ligatures w14:val="standardContextual"/>
              </w:rPr>
              <w:t>Monthly aerial surveys and additional land surveys</w:t>
            </w:r>
          </w:p>
        </w:tc>
        <w:tc>
          <w:tcPr>
            <w:tcW w:w="3402" w:type="dxa"/>
            <w:tcBorders>
              <w:top w:val="single" w:sz="4" w:space="0" w:color="auto"/>
              <w:left w:val="single" w:sz="4" w:space="0" w:color="auto"/>
              <w:bottom w:val="single" w:sz="4" w:space="0" w:color="auto"/>
              <w:right w:val="single" w:sz="4" w:space="0" w:color="auto"/>
            </w:tcBorders>
          </w:tcPr>
          <w:p w14:paraId="07D6B2CA"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31488613" w14:textId="77777777" w:rsidTr="00411459">
        <w:tc>
          <w:tcPr>
            <w:tcW w:w="2737" w:type="dxa"/>
            <w:tcBorders>
              <w:top w:val="single" w:sz="4" w:space="0" w:color="auto"/>
              <w:left w:val="single" w:sz="4" w:space="0" w:color="auto"/>
              <w:bottom w:val="single" w:sz="4" w:space="0" w:color="auto"/>
              <w:right w:val="single" w:sz="4" w:space="0" w:color="auto"/>
            </w:tcBorders>
          </w:tcPr>
          <w:p w14:paraId="4008CED5" w14:textId="3F3886B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21" w:type="dxa"/>
            <w:tcBorders>
              <w:top w:val="single" w:sz="4" w:space="0" w:color="auto"/>
              <w:left w:val="single" w:sz="4" w:space="0" w:color="auto"/>
              <w:bottom w:val="single" w:sz="4" w:space="0" w:color="auto"/>
              <w:right w:val="single" w:sz="4" w:space="0" w:color="auto"/>
            </w:tcBorders>
          </w:tcPr>
          <w:p w14:paraId="2CF38A5C" w14:textId="7694F5F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s-419" w:eastAsia="en-GB"/>
                <w14:ligatures w14:val="standardContextual"/>
              </w:rPr>
              <w:t>North Sea: Walde Lighthouse</w:t>
            </w:r>
          </w:p>
        </w:tc>
        <w:tc>
          <w:tcPr>
            <w:tcW w:w="4536" w:type="dxa"/>
            <w:tcBorders>
              <w:top w:val="single" w:sz="4" w:space="0" w:color="auto"/>
              <w:left w:val="single" w:sz="4" w:space="0" w:color="auto"/>
              <w:bottom w:val="single" w:sz="4" w:space="0" w:color="auto"/>
              <w:right w:val="single" w:sz="4" w:space="0" w:color="auto"/>
            </w:tcBorders>
          </w:tcPr>
          <w:p w14:paraId="160FC21E" w14:textId="4BACFC9E"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sidRPr="00254324">
              <w:rPr>
                <w:rFonts w:asciiTheme="minorHAnsi" w:eastAsia="Times New Roman" w:hAnsiTheme="minorHAnsi" w:cstheme="minorHAnsi"/>
                <w:color w:val="000000"/>
                <w:kern w:val="2"/>
                <w:sz w:val="20"/>
                <w:szCs w:val="20"/>
                <w:lang w:val="en-US"/>
                <w14:ligatures w14:val="standardContextual"/>
              </w:rPr>
              <w:t>Bi</w:t>
            </w:r>
            <w:r>
              <w:rPr>
                <w:rFonts w:asciiTheme="minorHAnsi" w:hAnsiTheme="minorHAnsi" w:cstheme="minorHAnsi"/>
                <w:color w:val="000000"/>
                <w:kern w:val="2"/>
                <w:sz w:val="20"/>
                <w:szCs w:val="20"/>
                <w:lang w:val="en-US"/>
                <w14:ligatures w14:val="standardContextual"/>
              </w:rPr>
              <w:t>-</w:t>
            </w:r>
            <w:r w:rsidRPr="00254324">
              <w:rPr>
                <w:rFonts w:asciiTheme="minorHAnsi" w:eastAsia="Times New Roman" w:hAnsiTheme="minorHAnsi" w:cstheme="minorHAnsi"/>
                <w:color w:val="000000"/>
                <w:kern w:val="2"/>
                <w:sz w:val="20"/>
                <w:szCs w:val="20"/>
                <w:lang w:val="en-US"/>
                <w14:ligatures w14:val="standardContextual"/>
              </w:rPr>
              <w:t xml:space="preserve">monthly aerial surveys + </w:t>
            </w:r>
            <w:r w:rsidRPr="00254324">
              <w:rPr>
                <w:rFonts w:asciiTheme="minorHAnsi" w:hAnsiTheme="minorHAnsi" w:cstheme="minorHAnsi"/>
                <w:color w:val="000000"/>
                <w:kern w:val="2"/>
                <w:sz w:val="20"/>
                <w:szCs w:val="20"/>
                <w:lang w:val="en-US"/>
                <w14:ligatures w14:val="standardContextual"/>
              </w:rPr>
              <w:t>additional</w:t>
            </w:r>
            <w:r w:rsidRPr="00254324">
              <w:rPr>
                <w:rFonts w:asciiTheme="minorHAnsi" w:eastAsia="Times New Roman" w:hAnsiTheme="minorHAnsi" w:cstheme="minorHAnsi"/>
                <w:color w:val="000000"/>
                <w:kern w:val="2"/>
                <w:sz w:val="20"/>
                <w:szCs w:val="20"/>
                <w:lang w:val="en-US"/>
                <w14:ligatures w14:val="standardContextual"/>
              </w:rPr>
              <w:t xml:space="preserve"> land surveys</w:t>
            </w:r>
          </w:p>
        </w:tc>
        <w:tc>
          <w:tcPr>
            <w:tcW w:w="3402" w:type="dxa"/>
            <w:tcBorders>
              <w:top w:val="single" w:sz="4" w:space="0" w:color="auto"/>
              <w:left w:val="single" w:sz="4" w:space="0" w:color="auto"/>
              <w:bottom w:val="single" w:sz="4" w:space="0" w:color="auto"/>
              <w:right w:val="single" w:sz="4" w:space="0" w:color="auto"/>
            </w:tcBorders>
          </w:tcPr>
          <w:p w14:paraId="7596B271"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254324" w:rsidRPr="00770C31" w14:paraId="41CADD52" w14:textId="77777777" w:rsidTr="00551626">
        <w:tc>
          <w:tcPr>
            <w:tcW w:w="2737" w:type="dxa"/>
            <w:tcBorders>
              <w:top w:val="single" w:sz="4" w:space="0" w:color="auto"/>
              <w:left w:val="single" w:sz="4" w:space="0" w:color="auto"/>
              <w:bottom w:val="single" w:sz="4" w:space="0" w:color="auto"/>
              <w:right w:val="single" w:sz="4" w:space="0" w:color="auto"/>
            </w:tcBorders>
          </w:tcPr>
          <w:p w14:paraId="6EF3AE74" w14:textId="48A7DA82"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Netherlands</w:t>
            </w:r>
          </w:p>
        </w:tc>
        <w:tc>
          <w:tcPr>
            <w:tcW w:w="3921" w:type="dxa"/>
            <w:tcBorders>
              <w:top w:val="single" w:sz="4" w:space="0" w:color="auto"/>
              <w:left w:val="single" w:sz="4" w:space="0" w:color="auto"/>
              <w:bottom w:val="single" w:sz="4" w:space="0" w:color="auto"/>
              <w:right w:val="single" w:sz="4" w:space="0" w:color="auto"/>
            </w:tcBorders>
          </w:tcPr>
          <w:p w14:paraId="15788E15" w14:textId="65582AD4"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North Sea: D</w:t>
            </w:r>
            <w:r>
              <w:rPr>
                <w:rStyle w:val="normaltextrun"/>
              </w:rPr>
              <w:t xml:space="preserve">utch </w:t>
            </w:r>
            <w:r>
              <w:rPr>
                <w:rStyle w:val="normaltextrun"/>
                <w:rFonts w:cs="Calibri"/>
                <w:color w:val="000000"/>
                <w:sz w:val="20"/>
                <w:szCs w:val="20"/>
              </w:rPr>
              <w:t>Delta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4CEF6B82" w14:textId="246A5A5C"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Monthly aerial survey. </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vAlign w:val="center"/>
          </w:tcPr>
          <w:p w14:paraId="17FC36B1" w14:textId="1F194C46"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Pr>
                <w:rStyle w:val="normaltextrun"/>
                <w:rFonts w:cs="Calibri"/>
                <w:color w:val="000000"/>
                <w:sz w:val="20"/>
                <w:szCs w:val="20"/>
              </w:rPr>
              <w:t>–</w:t>
            </w:r>
            <w:r>
              <w:rPr>
                <w:rStyle w:val="eop"/>
                <w:rFonts w:cs="Calibri"/>
                <w:color w:val="000000"/>
                <w:sz w:val="20"/>
                <w:szCs w:val="20"/>
              </w:rPr>
              <w:t> </w:t>
            </w:r>
          </w:p>
        </w:tc>
      </w:tr>
      <w:tr w:rsidR="00254324" w:rsidRPr="00770C31" w14:paraId="0ECBE0F4" w14:textId="77777777" w:rsidTr="00551626">
        <w:tc>
          <w:tcPr>
            <w:tcW w:w="2737" w:type="dxa"/>
            <w:tcBorders>
              <w:top w:val="single" w:sz="4" w:space="0" w:color="auto"/>
              <w:left w:val="single" w:sz="4" w:space="0" w:color="auto"/>
              <w:bottom w:val="single" w:sz="4" w:space="0" w:color="auto"/>
              <w:right w:val="single" w:sz="4" w:space="0" w:color="auto"/>
            </w:tcBorders>
          </w:tcPr>
          <w:p w14:paraId="250ACF56" w14:textId="41227023"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Netherlands</w:t>
            </w:r>
            <w:r>
              <w:rPr>
                <w:rStyle w:val="superscript"/>
                <w:rFonts w:cs="Calibri"/>
                <w:color w:val="000000"/>
                <w:sz w:val="16"/>
                <w:szCs w:val="16"/>
                <w:vertAlign w:val="superscript"/>
              </w:rPr>
              <w:t>1</w:t>
            </w:r>
            <w:r>
              <w:rPr>
                <w:rStyle w:val="normaltextrun"/>
                <w:rFonts w:cs="Calibri"/>
                <w:color w:val="000000"/>
                <w:sz w:val="20"/>
                <w:szCs w:val="20"/>
              </w:rPr>
              <w:t>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2AC0E90A" w14:textId="6134CF12"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45B8F375" w14:textId="264BA3DE" w:rsidR="00254324" w:rsidRPr="00873442" w:rsidRDefault="00254324" w:rsidP="00254324">
            <w:pPr>
              <w:tabs>
                <w:tab w:val="left" w:pos="567"/>
                <w:tab w:val="left" w:pos="1134"/>
                <w:tab w:val="left" w:pos="1701"/>
                <w:tab w:val="left" w:pos="2268"/>
              </w:tabs>
              <w:autoSpaceDE w:val="0"/>
              <w:autoSpaceDN w:val="0"/>
              <w:adjustRightInd w:val="0"/>
              <w:spacing w:after="0" w:line="240" w:lineRule="auto"/>
              <w:rPr>
                <w:rFonts w:cs="Calibri"/>
                <w:color w:val="000000"/>
                <w:sz w:val="20"/>
                <w:szCs w:val="20"/>
              </w:rPr>
            </w:pPr>
            <w:r>
              <w:rPr>
                <w:rStyle w:val="normaltextrun"/>
                <w:rFonts w:cs="Calibri"/>
                <w:color w:val="000000"/>
                <w:sz w:val="20"/>
                <w:szCs w:val="20"/>
              </w:rPr>
              <w:t>Aerial survey conducted five times per year from November to March/April.</w:t>
            </w:r>
            <w:r>
              <w:rPr>
                <w:rStyle w:val="eop"/>
                <w:rFonts w:cs="Calibri"/>
                <w:color w:val="000000"/>
                <w:sz w:val="20"/>
                <w:szCs w:val="20"/>
              </w:rPr>
              <w:t> </w:t>
            </w:r>
            <w:r w:rsidRPr="00873442">
              <w:rPr>
                <w:rStyle w:val="eop"/>
                <w:rFonts w:cs="Calibri"/>
                <w:color w:val="000000"/>
                <w:sz w:val="20"/>
                <w:szCs w:val="20"/>
              </w:rPr>
              <w:t>Grey seals are also counted during harbour seal flights June-</w:t>
            </w:r>
            <w:r>
              <w:rPr>
                <w:rStyle w:val="eop"/>
                <w:rFonts w:cs="Calibri"/>
                <w:color w:val="000000"/>
                <w:sz w:val="20"/>
                <w:szCs w:val="20"/>
              </w:rPr>
              <w:t>A</w:t>
            </w:r>
            <w:r w:rsidRPr="00873442">
              <w:rPr>
                <w:rStyle w:val="eop"/>
                <w:rFonts w:cs="Calibri"/>
                <w:color w:val="000000"/>
                <w:sz w:val="20"/>
                <w:szCs w:val="20"/>
              </w:rPr>
              <w:t>ugust)</w:t>
            </w:r>
          </w:p>
        </w:tc>
        <w:tc>
          <w:tcPr>
            <w:tcW w:w="3402" w:type="dxa"/>
            <w:tcBorders>
              <w:top w:val="single" w:sz="4" w:space="0" w:color="auto"/>
              <w:left w:val="single" w:sz="4" w:space="0" w:color="auto"/>
              <w:bottom w:val="single" w:sz="4" w:space="0" w:color="auto"/>
              <w:right w:val="single" w:sz="4" w:space="0" w:color="auto"/>
            </w:tcBorders>
          </w:tcPr>
          <w:p w14:paraId="6360ACA3" w14:textId="0236D6DC"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Moult counts are also undertaken as pup counts are considered unreliable and not appropriate to population estimates (see Annex 4).</w:t>
            </w:r>
            <w:r>
              <w:rPr>
                <w:rStyle w:val="eop"/>
                <w:rFonts w:cs="Calibri"/>
                <w:color w:val="000000"/>
                <w:sz w:val="20"/>
                <w:szCs w:val="20"/>
              </w:rPr>
              <w:t> </w:t>
            </w:r>
          </w:p>
        </w:tc>
      </w:tr>
      <w:tr w:rsidR="00254324" w:rsidRPr="00770C31" w14:paraId="409ACD92" w14:textId="77777777" w:rsidTr="00650220">
        <w:tc>
          <w:tcPr>
            <w:tcW w:w="2737" w:type="dxa"/>
            <w:tcBorders>
              <w:top w:val="single" w:sz="4" w:space="0" w:color="auto"/>
              <w:left w:val="single" w:sz="4" w:space="0" w:color="auto"/>
              <w:bottom w:val="single" w:sz="4" w:space="0" w:color="auto"/>
              <w:right w:val="single" w:sz="4" w:space="0" w:color="auto"/>
            </w:tcBorders>
          </w:tcPr>
          <w:p w14:paraId="344703E0" w14:textId="1CFDEF5F"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Germany</w:t>
            </w:r>
            <w:r w:rsidR="00E14F3F">
              <w:rPr>
                <w:rFonts w:cs="Calibri"/>
                <w:color w:val="000000"/>
                <w:sz w:val="20"/>
                <w:szCs w:val="20"/>
                <w:vertAlign w:val="superscript"/>
              </w:rPr>
              <w:t>2</w:t>
            </w:r>
          </w:p>
        </w:tc>
        <w:tc>
          <w:tcPr>
            <w:tcW w:w="3921" w:type="dxa"/>
            <w:tcBorders>
              <w:top w:val="single" w:sz="4" w:space="0" w:color="auto"/>
              <w:left w:val="single" w:sz="4" w:space="0" w:color="auto"/>
              <w:bottom w:val="single" w:sz="4" w:space="0" w:color="auto"/>
              <w:right w:val="single" w:sz="4" w:space="0" w:color="auto"/>
            </w:tcBorders>
          </w:tcPr>
          <w:p w14:paraId="236C69A4" w14:textId="7E483FA2"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 (Lower Saxony/Hamburg, Schleswig–Holstein)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34BE34B2" w14:textId="77777777" w:rsidR="00254324" w:rsidRDefault="00254324" w:rsidP="0025432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Aerial survey conducted five times per year from November to March/April: 3 per pupping (Nov/Dec) and 2 per moult (March/April).</w:t>
            </w:r>
            <w:r>
              <w:rPr>
                <w:rStyle w:val="eop"/>
                <w:rFonts w:ascii="Calibri" w:hAnsi="Calibri" w:cs="Calibri"/>
                <w:color w:val="000000"/>
                <w:sz w:val="20"/>
                <w:szCs w:val="20"/>
              </w:rPr>
              <w:t> </w:t>
            </w:r>
          </w:p>
          <w:p w14:paraId="31FAB8EC" w14:textId="7FF85A77" w:rsidR="00254324" w:rsidRPr="00770C31" w:rsidRDefault="00254324" w:rsidP="00254324">
            <w:pPr>
              <w:tabs>
                <w:tab w:val="left" w:pos="567"/>
                <w:tab w:val="left" w:pos="1134"/>
                <w:tab w:val="left" w:pos="1701"/>
                <w:tab w:val="left" w:pos="2268"/>
                <w:tab w:val="center" w:pos="4320"/>
                <w:tab w:val="right" w:pos="8640"/>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For Lower Saxony/Hamburg, grey seal pup counts restricted to the main pupping colony since winter 2017/2018 but was enlarged to cover the entire area from 2020 onwards</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7A94FC2A" w14:textId="75B38435"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Moult counts (2 surveys) are also undertaken as pup counts are considered unreliable and not appropriate to population estimates (see Annex 4).</w:t>
            </w:r>
            <w:r>
              <w:rPr>
                <w:rStyle w:val="eop"/>
                <w:rFonts w:cs="Calibri"/>
                <w:color w:val="000000"/>
                <w:sz w:val="20"/>
                <w:szCs w:val="20"/>
              </w:rPr>
              <w:t> </w:t>
            </w:r>
          </w:p>
        </w:tc>
      </w:tr>
      <w:tr w:rsidR="00254324" w:rsidRPr="00770C31" w14:paraId="7D0A6CF6" w14:textId="77777777" w:rsidTr="00650220">
        <w:tc>
          <w:tcPr>
            <w:tcW w:w="2737" w:type="dxa"/>
            <w:tcBorders>
              <w:top w:val="single" w:sz="4" w:space="0" w:color="auto"/>
              <w:left w:val="single" w:sz="4" w:space="0" w:color="auto"/>
              <w:bottom w:val="single" w:sz="4" w:space="0" w:color="auto"/>
              <w:right w:val="single" w:sz="4" w:space="0" w:color="auto"/>
            </w:tcBorders>
          </w:tcPr>
          <w:p w14:paraId="0DCD2CB0" w14:textId="49B4233D"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lastRenderedPageBreak/>
              <w:t>Germany</w:t>
            </w:r>
            <w:r w:rsidR="00E14F3F">
              <w:rPr>
                <w:rFonts w:cs="Calibri"/>
                <w:color w:val="000000"/>
                <w:sz w:val="20"/>
                <w:szCs w:val="20"/>
                <w:vertAlign w:val="superscript"/>
              </w:rPr>
              <w:t>2</w:t>
            </w:r>
          </w:p>
        </w:tc>
        <w:tc>
          <w:tcPr>
            <w:tcW w:w="3921" w:type="dxa"/>
            <w:tcBorders>
              <w:top w:val="single" w:sz="4" w:space="0" w:color="auto"/>
              <w:left w:val="single" w:sz="4" w:space="0" w:color="auto"/>
              <w:bottom w:val="single" w:sz="4" w:space="0" w:color="auto"/>
              <w:right w:val="single" w:sz="4" w:space="0" w:color="auto"/>
            </w:tcBorders>
          </w:tcPr>
          <w:p w14:paraId="13381CD4" w14:textId="7BC40CCD"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Helgoland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2B2BFFEC" w14:textId="77777777" w:rsidR="00254324" w:rsidRDefault="00254324" w:rsidP="0025432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Daily land counts since 2016. Aerial surveys since winter 2024/2025.</w:t>
            </w:r>
            <w:r>
              <w:rPr>
                <w:rStyle w:val="eop"/>
                <w:rFonts w:ascii="Calibri" w:hAnsi="Calibri" w:cs="Calibri"/>
                <w:color w:val="000000"/>
                <w:sz w:val="20"/>
                <w:szCs w:val="20"/>
              </w:rPr>
              <w:t> </w:t>
            </w:r>
          </w:p>
          <w:p w14:paraId="6AB6B007" w14:textId="5205DD6B"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7D8BF387" w14:textId="460C4629"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Moult counts are also undertaken as pup counts are considered unreliable and not appropriate to population estimates (see Annex 4).</w:t>
            </w:r>
            <w:r>
              <w:rPr>
                <w:rStyle w:val="eop"/>
                <w:rFonts w:cs="Calibri"/>
                <w:color w:val="000000"/>
                <w:sz w:val="20"/>
                <w:szCs w:val="20"/>
              </w:rPr>
              <w:t> </w:t>
            </w:r>
          </w:p>
        </w:tc>
      </w:tr>
      <w:tr w:rsidR="00254324" w:rsidRPr="00770C31" w14:paraId="1609BB79" w14:textId="77777777" w:rsidTr="00650220">
        <w:tc>
          <w:tcPr>
            <w:tcW w:w="2737" w:type="dxa"/>
            <w:tcBorders>
              <w:top w:val="single" w:sz="4" w:space="0" w:color="auto"/>
              <w:left w:val="single" w:sz="4" w:space="0" w:color="auto"/>
              <w:bottom w:val="single" w:sz="4" w:space="0" w:color="auto"/>
              <w:right w:val="single" w:sz="4" w:space="0" w:color="auto"/>
            </w:tcBorders>
          </w:tcPr>
          <w:p w14:paraId="1403215D" w14:textId="08D4E859"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Denmark</w:t>
            </w:r>
            <w:r w:rsidR="00E14F3F">
              <w:rPr>
                <w:rFonts w:cs="Calibri"/>
                <w:color w:val="000000"/>
                <w:sz w:val="20"/>
                <w:szCs w:val="20"/>
                <w:vertAlign w:val="superscript"/>
              </w:rPr>
              <w:t>2</w:t>
            </w:r>
          </w:p>
        </w:tc>
        <w:tc>
          <w:tcPr>
            <w:tcW w:w="3921" w:type="dxa"/>
            <w:tcBorders>
              <w:top w:val="single" w:sz="4" w:space="0" w:color="auto"/>
              <w:left w:val="single" w:sz="4" w:space="0" w:color="auto"/>
              <w:bottom w:val="single" w:sz="4" w:space="0" w:color="auto"/>
              <w:right w:val="single" w:sz="4" w:space="0" w:color="auto"/>
            </w:tcBorders>
          </w:tcPr>
          <w:p w14:paraId="5723BA56" w14:textId="0B8A402E"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10B04F02" w14:textId="51CCDDBB"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Replicate annual aerial survey (3 flights).</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56D3CA6E" w14:textId="3B63318A"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2 Moult counts are also undertaken as pup counts are considered unreliable and not appropriate for population estimates (see Annex 4).</w:t>
            </w:r>
            <w:r>
              <w:rPr>
                <w:rStyle w:val="eop"/>
                <w:rFonts w:cs="Calibri"/>
                <w:color w:val="000000"/>
                <w:sz w:val="20"/>
                <w:szCs w:val="20"/>
              </w:rPr>
              <w:t> </w:t>
            </w:r>
          </w:p>
        </w:tc>
      </w:tr>
      <w:tr w:rsidR="00254324" w:rsidRPr="00770C31" w14:paraId="3D3E7835" w14:textId="77777777" w:rsidTr="00650220">
        <w:tc>
          <w:tcPr>
            <w:tcW w:w="2737" w:type="dxa"/>
            <w:tcBorders>
              <w:top w:val="single" w:sz="4" w:space="0" w:color="auto"/>
              <w:left w:val="single" w:sz="4" w:space="0" w:color="auto"/>
              <w:bottom w:val="single" w:sz="4" w:space="0" w:color="auto"/>
              <w:right w:val="single" w:sz="4" w:space="0" w:color="auto"/>
            </w:tcBorders>
          </w:tcPr>
          <w:p w14:paraId="0E69DED0" w14:textId="08AC7E09"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Denmark</w:t>
            </w:r>
            <w:r w:rsidR="00E14F3F">
              <w:rPr>
                <w:rFonts w:cs="Calibri"/>
                <w:color w:val="000000"/>
                <w:sz w:val="20"/>
                <w:szCs w:val="20"/>
                <w:vertAlign w:val="superscript"/>
              </w:rPr>
              <w:t>2</w:t>
            </w:r>
          </w:p>
        </w:tc>
        <w:tc>
          <w:tcPr>
            <w:tcW w:w="3921" w:type="dxa"/>
            <w:tcBorders>
              <w:top w:val="single" w:sz="4" w:space="0" w:color="auto"/>
              <w:left w:val="single" w:sz="4" w:space="0" w:color="auto"/>
              <w:bottom w:val="single" w:sz="4" w:space="0" w:color="auto"/>
              <w:right w:val="single" w:sz="4" w:space="0" w:color="auto"/>
            </w:tcBorders>
          </w:tcPr>
          <w:p w14:paraId="0E957A7A" w14:textId="5BB2238A"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Limfjord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1788548B" w14:textId="5C0A5F31"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 dedicated grey seal surveys</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64201124" w14:textId="14F2B086"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Summer counts undertaken during monitoring of harbour seal moult. </w:t>
            </w:r>
            <w:r>
              <w:rPr>
                <w:rStyle w:val="eop"/>
                <w:rFonts w:cs="Calibri"/>
                <w:color w:val="000000"/>
                <w:sz w:val="20"/>
                <w:szCs w:val="20"/>
              </w:rPr>
              <w:t> </w:t>
            </w:r>
          </w:p>
        </w:tc>
      </w:tr>
      <w:tr w:rsidR="00254324" w:rsidRPr="00770C31" w14:paraId="4DA34E38" w14:textId="77777777" w:rsidTr="00551626">
        <w:tc>
          <w:tcPr>
            <w:tcW w:w="2737" w:type="dxa"/>
            <w:tcBorders>
              <w:top w:val="single" w:sz="4" w:space="0" w:color="auto"/>
              <w:left w:val="single" w:sz="4" w:space="0" w:color="auto"/>
              <w:bottom w:val="single" w:sz="4" w:space="0" w:color="auto"/>
              <w:right w:val="single" w:sz="4" w:space="0" w:color="auto"/>
            </w:tcBorders>
          </w:tcPr>
          <w:p w14:paraId="209652D6" w14:textId="3D6AB05D"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Denmark</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41F49D74" w14:textId="40FCB5A7"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Kattegat</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60495071" w14:textId="39D1A7A7"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Replicate annual aerial survey (2 flights).</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779FEF11" w14:textId="3B197F4B"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grey seals also occur in this area; as their moult coincides with the breeding of Baltic grey seals, this season is also covered, although seals from the two assessment units cannot be distinguished</w:t>
            </w:r>
            <w:r>
              <w:rPr>
                <w:rStyle w:val="eop"/>
                <w:rFonts w:cs="Calibri"/>
                <w:color w:val="000000"/>
                <w:sz w:val="20"/>
                <w:szCs w:val="20"/>
              </w:rPr>
              <w:t> </w:t>
            </w:r>
          </w:p>
        </w:tc>
      </w:tr>
      <w:tr w:rsidR="00254324" w:rsidRPr="00770C31" w14:paraId="765C52F7" w14:textId="77777777" w:rsidTr="00551626">
        <w:tc>
          <w:tcPr>
            <w:tcW w:w="2737" w:type="dxa"/>
            <w:tcBorders>
              <w:top w:val="single" w:sz="4" w:space="0" w:color="auto"/>
              <w:left w:val="single" w:sz="4" w:space="0" w:color="auto"/>
              <w:bottom w:val="single" w:sz="4" w:space="0" w:color="auto"/>
              <w:right w:val="single" w:sz="4" w:space="0" w:color="auto"/>
            </w:tcBorders>
          </w:tcPr>
          <w:p w14:paraId="0CFC9BAE" w14:textId="5C3540FA"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Norway </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51ED13D0" w14:textId="020AA3C5"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 xml:space="preserve">North Sea: </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502760B0" w14:textId="5F586D3E" w:rsidR="00254324" w:rsidRDefault="00254324" w:rsidP="0025432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2003-2018: Pup ground count in all breeding areas approx. every five years  </w:t>
            </w:r>
            <w:r>
              <w:rPr>
                <w:rStyle w:val="eop"/>
                <w:rFonts w:ascii="Calibri" w:hAnsi="Calibri" w:cs="Calibri"/>
                <w:color w:val="000000"/>
                <w:sz w:val="20"/>
                <w:szCs w:val="20"/>
              </w:rPr>
              <w:t> </w:t>
            </w:r>
          </w:p>
          <w:p w14:paraId="0F1DF5D9" w14:textId="11B511B0"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2021 and onwards: Aerial drone survey pup count every five years in all breeding areas</w:t>
            </w:r>
            <w:r>
              <w:rPr>
                <w:rStyle w:val="scxw31958961"/>
                <w:rFonts w:cs="Calibri"/>
                <w:color w:val="000000"/>
                <w:sz w:val="20"/>
                <w:szCs w:val="20"/>
              </w:rPr>
              <w:t> </w:t>
            </w:r>
            <w:r>
              <w:rPr>
                <w:rFonts w:cs="Calibri"/>
                <w:color w:val="000000"/>
                <w:sz w:val="20"/>
                <w:szCs w:val="20"/>
              </w:rPr>
              <w:br/>
            </w:r>
            <w:r>
              <w:rPr>
                <w:rStyle w:val="scxw31958961"/>
                <w:rFonts w:cs="Calibri"/>
              </w:rPr>
              <w:t> </w:t>
            </w:r>
            <w:r>
              <w:rPr>
                <w:rFonts w:cs="Calibri"/>
              </w:rPr>
              <w:br/>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vAlign w:val="center"/>
          </w:tcPr>
          <w:p w14:paraId="0B6D2CCC" w14:textId="3807950C"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p>
        </w:tc>
      </w:tr>
      <w:tr w:rsidR="00254324" w:rsidRPr="00770C31" w14:paraId="7E281791" w14:textId="77777777" w:rsidTr="00650220">
        <w:tc>
          <w:tcPr>
            <w:tcW w:w="2737" w:type="dxa"/>
            <w:tcBorders>
              <w:top w:val="single" w:sz="4" w:space="0" w:color="auto"/>
              <w:left w:val="single" w:sz="4" w:space="0" w:color="auto"/>
              <w:bottom w:val="single" w:sz="4" w:space="0" w:color="auto"/>
              <w:right w:val="single" w:sz="4" w:space="0" w:color="auto"/>
            </w:tcBorders>
          </w:tcPr>
          <w:p w14:paraId="4EE7CB29" w14:textId="09D208EF"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Norway</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2D69C06F" w14:textId="59AD5E96"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Norwegian Sea:</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6B128F4F" w14:textId="77777777" w:rsidR="00254324" w:rsidRDefault="00254324" w:rsidP="0025432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2003-2018: Pup ground count in all breeding areas approx. every five years  </w:t>
            </w:r>
            <w:r>
              <w:rPr>
                <w:rStyle w:val="eop"/>
                <w:rFonts w:ascii="Calibri" w:hAnsi="Calibri" w:cs="Calibri"/>
                <w:color w:val="000000"/>
                <w:sz w:val="20"/>
                <w:szCs w:val="20"/>
              </w:rPr>
              <w:t> </w:t>
            </w:r>
          </w:p>
          <w:p w14:paraId="4D082250" w14:textId="4210BC57" w:rsidR="00254324" w:rsidRPr="00770C31" w:rsidRDefault="00254324" w:rsidP="00254324">
            <w:pPr>
              <w:autoSpaceDE w:val="0"/>
              <w:autoSpaceDN w:val="0"/>
              <w:adjustRightInd w:val="0"/>
              <w:spacing w:after="0" w:line="240" w:lineRule="auto"/>
              <w:rPr>
                <w:rFonts w:eastAsia="Times New Roman" w:cs="Calibri"/>
                <w:noProof w:val="0"/>
                <w:color w:val="000000"/>
                <w:sz w:val="20"/>
                <w:szCs w:val="20"/>
                <w:lang w:val="en-US"/>
              </w:rPr>
            </w:pPr>
            <w:r>
              <w:rPr>
                <w:rStyle w:val="normaltextrun"/>
                <w:rFonts w:cs="Calibri"/>
                <w:color w:val="000000"/>
                <w:sz w:val="20"/>
                <w:szCs w:val="20"/>
              </w:rPr>
              <w:t>2021 and onwards: Aerial drone survey pup count every five years in all breeding areas</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4C19358C" w14:textId="17162C27" w:rsidR="00254324" w:rsidRPr="00770C31" w:rsidRDefault="00254324" w:rsidP="00254324">
            <w:pPr>
              <w:autoSpaceDE w:val="0"/>
              <w:autoSpaceDN w:val="0"/>
              <w:adjustRightInd w:val="0"/>
              <w:spacing w:after="0" w:line="240" w:lineRule="auto"/>
              <w:rPr>
                <w:rFonts w:eastAsia="Times New Roman" w:cs="Calibri"/>
                <w:noProof w:val="0"/>
                <w:color w:val="000000"/>
                <w:sz w:val="20"/>
                <w:szCs w:val="20"/>
                <w:lang w:val="en-US"/>
              </w:rPr>
            </w:pPr>
            <w:r>
              <w:rPr>
                <w:rStyle w:val="eop"/>
                <w:rFonts w:cs="Calibri"/>
                <w:color w:val="000000"/>
                <w:sz w:val="20"/>
                <w:szCs w:val="20"/>
              </w:rPr>
              <w:t> </w:t>
            </w:r>
          </w:p>
        </w:tc>
      </w:tr>
      <w:tr w:rsidR="00254324" w:rsidRPr="00770C31" w14:paraId="60601853" w14:textId="77777777" w:rsidTr="00650220">
        <w:tc>
          <w:tcPr>
            <w:tcW w:w="2737" w:type="dxa"/>
            <w:tcBorders>
              <w:top w:val="single" w:sz="4" w:space="0" w:color="auto"/>
              <w:left w:val="single" w:sz="4" w:space="0" w:color="auto"/>
              <w:bottom w:val="single" w:sz="4" w:space="0" w:color="auto"/>
              <w:right w:val="single" w:sz="4" w:space="0" w:color="auto"/>
            </w:tcBorders>
          </w:tcPr>
          <w:p w14:paraId="631D2277" w14:textId="48A87FC7"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Norway</w:t>
            </w:r>
            <w:r>
              <w:rPr>
                <w:rStyle w:val="eop"/>
                <w:rFonts w:cs="Calibri"/>
                <w:color w:val="000000"/>
                <w:sz w:val="20"/>
                <w:szCs w:val="20"/>
              </w:rPr>
              <w:t> </w:t>
            </w:r>
          </w:p>
        </w:tc>
        <w:tc>
          <w:tcPr>
            <w:tcW w:w="3921" w:type="dxa"/>
            <w:tcBorders>
              <w:top w:val="single" w:sz="4" w:space="0" w:color="auto"/>
              <w:left w:val="single" w:sz="4" w:space="0" w:color="auto"/>
              <w:bottom w:val="single" w:sz="4" w:space="0" w:color="auto"/>
              <w:right w:val="single" w:sz="4" w:space="0" w:color="auto"/>
            </w:tcBorders>
          </w:tcPr>
          <w:p w14:paraId="6FC014C1" w14:textId="033AC432" w:rsidR="00254324" w:rsidRPr="00770C31" w:rsidRDefault="00254324" w:rsidP="00254324">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Barents Sea:</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00856FE9" w14:textId="77777777" w:rsidR="00254324" w:rsidRDefault="00254324" w:rsidP="0025432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2003-2018: Pup ground count in all breeding areas approx. every five years  </w:t>
            </w:r>
            <w:r>
              <w:rPr>
                <w:rStyle w:val="eop"/>
                <w:rFonts w:ascii="Calibri" w:hAnsi="Calibri" w:cs="Calibri"/>
                <w:color w:val="000000"/>
                <w:sz w:val="20"/>
                <w:szCs w:val="20"/>
              </w:rPr>
              <w:t> </w:t>
            </w:r>
          </w:p>
          <w:p w14:paraId="36E93509" w14:textId="1A22E48A" w:rsidR="00254324" w:rsidRPr="00770C31" w:rsidRDefault="00254324" w:rsidP="00254324">
            <w:pPr>
              <w:autoSpaceDE w:val="0"/>
              <w:autoSpaceDN w:val="0"/>
              <w:adjustRightInd w:val="0"/>
              <w:spacing w:after="0" w:line="240" w:lineRule="auto"/>
              <w:rPr>
                <w:rFonts w:eastAsia="Times New Roman" w:cs="Calibri"/>
                <w:noProof w:val="0"/>
                <w:color w:val="000000"/>
                <w:sz w:val="20"/>
                <w:szCs w:val="20"/>
                <w:lang w:val="en-US"/>
              </w:rPr>
            </w:pPr>
            <w:r>
              <w:rPr>
                <w:rStyle w:val="normaltextrun"/>
                <w:rFonts w:cs="Calibri"/>
                <w:color w:val="000000"/>
                <w:sz w:val="20"/>
                <w:szCs w:val="20"/>
              </w:rPr>
              <w:t>2021 and onwards: Aerial drone survey pup count every five years in all breeding areas</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2BA47D1A" w14:textId="47A630A8" w:rsidR="00254324" w:rsidRPr="00770C31" w:rsidRDefault="00254324" w:rsidP="00254324">
            <w:pPr>
              <w:autoSpaceDE w:val="0"/>
              <w:autoSpaceDN w:val="0"/>
              <w:adjustRightInd w:val="0"/>
              <w:spacing w:after="0" w:line="240" w:lineRule="auto"/>
              <w:rPr>
                <w:rFonts w:eastAsia="Times New Roman" w:cs="Calibri"/>
                <w:noProof w:val="0"/>
                <w:color w:val="000000"/>
                <w:sz w:val="20"/>
                <w:szCs w:val="20"/>
                <w:lang w:val="en-US"/>
              </w:rPr>
            </w:pPr>
            <w:r>
              <w:rPr>
                <w:rStyle w:val="eop"/>
                <w:rFonts w:cs="Calibri"/>
                <w:color w:val="000000"/>
                <w:sz w:val="20"/>
                <w:szCs w:val="20"/>
              </w:rPr>
              <w:t> </w:t>
            </w:r>
          </w:p>
        </w:tc>
      </w:tr>
    </w:tbl>
    <w:p w14:paraId="39F2F87B" w14:textId="758DEA88" w:rsidR="00770C31" w:rsidRPr="00770C31" w:rsidRDefault="00770C31" w:rsidP="00770C31">
      <w:pPr>
        <w:keepNext/>
        <w:keepLines/>
        <w:spacing w:before="200" w:after="0"/>
        <w:outlineLvl w:val="1"/>
        <w:rPr>
          <w:rFonts w:eastAsia="Times New Roman" w:cs="Calibri"/>
          <w:b/>
          <w:bCs/>
          <w:sz w:val="24"/>
          <w:szCs w:val="26"/>
          <w:lang w:eastAsia="x-none"/>
        </w:rPr>
      </w:pPr>
      <w:r w:rsidRPr="00770C31">
        <w:rPr>
          <w:rFonts w:eastAsia="Times New Roman" w:cs="Calibri"/>
          <w:b/>
          <w:bCs/>
          <w:sz w:val="24"/>
          <w:szCs w:val="26"/>
          <w:lang w:eastAsia="x-none"/>
        </w:rPr>
        <w:lastRenderedPageBreak/>
        <w:t xml:space="preserve">Annex </w:t>
      </w:r>
      <w:r w:rsidRPr="002C1318">
        <w:rPr>
          <w:rFonts w:eastAsia="Times New Roman" w:cs="Calibri"/>
          <w:b/>
          <w:bCs/>
          <w:sz w:val="24"/>
          <w:szCs w:val="26"/>
          <w:lang w:eastAsia="x-none"/>
        </w:rPr>
        <w:t>4 –</w:t>
      </w:r>
      <w:r w:rsidRPr="00770C31">
        <w:rPr>
          <w:rFonts w:eastAsia="Times New Roman" w:cs="Calibri"/>
          <w:b/>
          <w:bCs/>
          <w:sz w:val="24"/>
          <w:szCs w:val="26"/>
          <w:lang w:eastAsia="x-none"/>
        </w:rPr>
        <w:t xml:space="preserve"> Current</w:t>
      </w:r>
      <w:r w:rsidRPr="002C1318">
        <w:rPr>
          <w:rFonts w:eastAsia="Times New Roman" w:cs="Calibri"/>
          <w:b/>
          <w:bCs/>
          <w:sz w:val="24"/>
          <w:szCs w:val="26"/>
          <w:lang w:eastAsia="x-none"/>
        </w:rPr>
        <w:t xml:space="preserve"> </w:t>
      </w:r>
      <w:r w:rsidRPr="00770C31">
        <w:rPr>
          <w:rFonts w:eastAsia="Times New Roman" w:cs="Calibri"/>
          <w:b/>
          <w:bCs/>
          <w:sz w:val="24"/>
          <w:szCs w:val="26"/>
          <w:lang w:eastAsia="x-none"/>
        </w:rPr>
        <w:t>and known plans for other grey seals monitoring (during moult or at other times of the year)</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89"/>
        <w:gridCol w:w="3969"/>
        <w:gridCol w:w="4536"/>
        <w:gridCol w:w="3402"/>
      </w:tblGrid>
      <w:tr w:rsidR="00770C31" w:rsidRPr="00770C31" w14:paraId="4FB72D3D" w14:textId="77777777" w:rsidTr="00C51C46">
        <w:trPr>
          <w:trHeight w:val="22"/>
          <w:tblHeader/>
        </w:trPr>
        <w:tc>
          <w:tcPr>
            <w:tcW w:w="2689" w:type="dxa"/>
            <w:tcBorders>
              <w:top w:val="single" w:sz="4" w:space="0" w:color="auto"/>
              <w:left w:val="single" w:sz="4" w:space="0" w:color="auto"/>
              <w:bottom w:val="single" w:sz="4" w:space="0" w:color="auto"/>
              <w:right w:val="single" w:sz="4" w:space="0" w:color="auto"/>
            </w:tcBorders>
            <w:hideMark/>
          </w:tcPr>
          <w:p w14:paraId="393351D6" w14:textId="77777777" w:rsidR="00770C31" w:rsidRPr="00770C31" w:rsidRDefault="00770C31" w:rsidP="00F41D18">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Country</w:t>
            </w:r>
          </w:p>
        </w:tc>
        <w:tc>
          <w:tcPr>
            <w:tcW w:w="3969" w:type="dxa"/>
            <w:tcBorders>
              <w:top w:val="single" w:sz="4" w:space="0" w:color="auto"/>
              <w:left w:val="single" w:sz="4" w:space="0" w:color="auto"/>
              <w:bottom w:val="single" w:sz="4" w:space="0" w:color="auto"/>
              <w:right w:val="single" w:sz="4" w:space="0" w:color="auto"/>
            </w:tcBorders>
            <w:hideMark/>
          </w:tcPr>
          <w:p w14:paraId="00D75FB4" w14:textId="30A52332" w:rsidR="00770C31" w:rsidRPr="00770C31" w:rsidRDefault="00763279" w:rsidP="00F41D18">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2C1318">
              <w:rPr>
                <w:rFonts w:eastAsia="Times New Roman" w:cs="Calibri"/>
                <w:b/>
                <w:bCs/>
                <w:noProof w:val="0"/>
                <w:color w:val="000000"/>
                <w:sz w:val="20"/>
                <w:szCs w:val="20"/>
                <w:lang w:eastAsia="en-GB"/>
              </w:rPr>
              <w:t>A</w:t>
            </w:r>
            <w:r w:rsidR="00770C31" w:rsidRPr="00770C31">
              <w:rPr>
                <w:rFonts w:eastAsia="Times New Roman" w:cs="Calibri"/>
                <w:b/>
                <w:bCs/>
                <w:noProof w:val="0"/>
                <w:color w:val="000000"/>
                <w:sz w:val="20"/>
                <w:szCs w:val="20"/>
                <w:lang w:eastAsia="en-GB"/>
              </w:rPr>
              <w:t xml:space="preserve">ssessment </w:t>
            </w:r>
            <w:r w:rsidRPr="002C1318">
              <w:rPr>
                <w:rFonts w:eastAsia="Times New Roman" w:cs="Calibri"/>
                <w:b/>
                <w:bCs/>
                <w:noProof w:val="0"/>
                <w:color w:val="000000"/>
                <w:sz w:val="20"/>
                <w:szCs w:val="20"/>
                <w:lang w:eastAsia="en-GB"/>
              </w:rPr>
              <w:t>U</w:t>
            </w:r>
            <w:r w:rsidR="00770C31" w:rsidRPr="00770C31">
              <w:rPr>
                <w:rFonts w:eastAsia="Times New Roman" w:cs="Calibri"/>
                <w:b/>
                <w:bCs/>
                <w:noProof w:val="0"/>
                <w:color w:val="000000"/>
                <w:sz w:val="20"/>
                <w:szCs w:val="20"/>
                <w:lang w:eastAsia="en-GB"/>
              </w:rPr>
              <w:t>nit</w:t>
            </w:r>
          </w:p>
        </w:tc>
        <w:tc>
          <w:tcPr>
            <w:tcW w:w="4536" w:type="dxa"/>
            <w:tcBorders>
              <w:top w:val="single" w:sz="4" w:space="0" w:color="auto"/>
              <w:left w:val="single" w:sz="4" w:space="0" w:color="auto"/>
              <w:bottom w:val="single" w:sz="4" w:space="0" w:color="auto"/>
              <w:right w:val="single" w:sz="4" w:space="0" w:color="auto"/>
            </w:tcBorders>
            <w:hideMark/>
          </w:tcPr>
          <w:p w14:paraId="617F3183" w14:textId="77777777" w:rsidR="00770C31" w:rsidRPr="00770C31" w:rsidRDefault="00770C31" w:rsidP="00F41D18">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Monitoring method</w:t>
            </w:r>
          </w:p>
        </w:tc>
        <w:tc>
          <w:tcPr>
            <w:tcW w:w="3402" w:type="dxa"/>
            <w:tcBorders>
              <w:top w:val="single" w:sz="4" w:space="0" w:color="auto"/>
              <w:left w:val="single" w:sz="4" w:space="0" w:color="auto"/>
              <w:bottom w:val="single" w:sz="4" w:space="0" w:color="auto"/>
              <w:right w:val="single" w:sz="4" w:space="0" w:color="auto"/>
            </w:tcBorders>
            <w:hideMark/>
          </w:tcPr>
          <w:p w14:paraId="679B6679" w14:textId="77777777" w:rsidR="00770C31" w:rsidRPr="00770C31" w:rsidRDefault="00770C31" w:rsidP="00F41D18">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Comments</w:t>
            </w:r>
          </w:p>
        </w:tc>
      </w:tr>
      <w:tr w:rsidR="005306CE" w:rsidRPr="00770C31" w14:paraId="4E9B759C" w14:textId="77777777" w:rsidTr="005306CE">
        <w:tc>
          <w:tcPr>
            <w:tcW w:w="2689" w:type="dxa"/>
            <w:tcBorders>
              <w:top w:val="single" w:sz="4" w:space="0" w:color="auto"/>
              <w:left w:val="single" w:sz="4" w:space="0" w:color="auto"/>
              <w:bottom w:val="single" w:sz="4" w:space="0" w:color="auto"/>
              <w:right w:val="single" w:sz="4" w:space="0" w:color="auto"/>
            </w:tcBorders>
          </w:tcPr>
          <w:p w14:paraId="414F4B9C" w14:textId="755BB14A"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w:t>
            </w:r>
            <w:r>
              <w:rPr>
                <w:rStyle w:val="eop"/>
                <w:rFonts w:cs="Calibri"/>
                <w:color w:val="000000"/>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1A148055" w14:textId="59AD63C9"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Northern Ireland</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1F8BFC7F" w14:textId="6BD9F241"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 xml:space="preserve">Grey seals counted during aerial harbour seal surveys (SMRU); </w:t>
            </w:r>
            <w:r>
              <w:rPr>
                <w:rStyle w:val="normaltextrun"/>
                <w:rFonts w:cs="Calibri"/>
                <w:sz w:val="20"/>
                <w:szCs w:val="20"/>
              </w:rPr>
              <w:t>Strangford Lough (up to four counts annually by National Trust during harbour seal breeding and moult); Murlough (DAERA and; National Trust – intermittent during harbour seal breeding and moult)</w:t>
            </w:r>
            <w:r>
              <w:rPr>
                <w:rStyle w:val="eop"/>
                <w:rFonts w:cs="Calibri"/>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58624FC7" w14:textId="232F9875"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Single SMRU aerial surveys in 2002, 2011, 2018, 2021 and 2024. Additional surveys conducted for proxy area Carlingford Lough to Copeland Islands in 2006, 2007, 2008 &amp; 2010.</w:t>
            </w:r>
            <w:r>
              <w:rPr>
                <w:rStyle w:val="eop"/>
                <w:rFonts w:cs="Calibri"/>
                <w:color w:val="000000"/>
                <w:sz w:val="20"/>
                <w:szCs w:val="20"/>
              </w:rPr>
              <w:t> </w:t>
            </w:r>
          </w:p>
        </w:tc>
      </w:tr>
      <w:tr w:rsidR="00254324" w:rsidRPr="00770C31" w14:paraId="471EE6A0" w14:textId="77777777" w:rsidTr="005306CE">
        <w:tc>
          <w:tcPr>
            <w:tcW w:w="2689" w:type="dxa"/>
            <w:tcBorders>
              <w:top w:val="single" w:sz="4" w:space="0" w:color="auto"/>
              <w:left w:val="single" w:sz="4" w:space="0" w:color="auto"/>
              <w:bottom w:val="single" w:sz="4" w:space="0" w:color="auto"/>
              <w:right w:val="single" w:sz="4" w:space="0" w:color="auto"/>
            </w:tcBorders>
          </w:tcPr>
          <w:p w14:paraId="3E74C9F7" w14:textId="2F4EB979" w:rsidR="00254324" w:rsidRDefault="00254324" w:rsidP="00254324">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France </w:t>
            </w:r>
          </w:p>
        </w:tc>
        <w:tc>
          <w:tcPr>
            <w:tcW w:w="3969" w:type="dxa"/>
            <w:tcBorders>
              <w:top w:val="single" w:sz="4" w:space="0" w:color="auto"/>
              <w:left w:val="single" w:sz="4" w:space="0" w:color="auto"/>
              <w:bottom w:val="single" w:sz="4" w:space="0" w:color="auto"/>
              <w:right w:val="single" w:sz="4" w:space="0" w:color="auto"/>
            </w:tcBorders>
          </w:tcPr>
          <w:p w14:paraId="2174E1E6" w14:textId="42ADCCD5"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English Channel: Archipelago of Sept Îles </w:t>
            </w:r>
          </w:p>
        </w:tc>
        <w:tc>
          <w:tcPr>
            <w:tcW w:w="4536" w:type="dxa"/>
            <w:tcBorders>
              <w:top w:val="single" w:sz="4" w:space="0" w:color="auto"/>
              <w:left w:val="single" w:sz="4" w:space="0" w:color="auto"/>
              <w:bottom w:val="single" w:sz="4" w:space="0" w:color="auto"/>
              <w:right w:val="single" w:sz="4" w:space="0" w:color="auto"/>
            </w:tcBorders>
          </w:tcPr>
          <w:p w14:paraId="1C0AEDE1" w14:textId="7A9F66FE"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Monthly boat surveys all year round</w:t>
            </w:r>
          </w:p>
        </w:tc>
        <w:tc>
          <w:tcPr>
            <w:tcW w:w="3402" w:type="dxa"/>
            <w:tcBorders>
              <w:top w:val="single" w:sz="4" w:space="0" w:color="auto"/>
              <w:left w:val="single" w:sz="4" w:space="0" w:color="auto"/>
              <w:bottom w:val="single" w:sz="4" w:space="0" w:color="auto"/>
              <w:right w:val="single" w:sz="4" w:space="0" w:color="auto"/>
            </w:tcBorders>
          </w:tcPr>
          <w:p w14:paraId="6A54827D" w14:textId="7777777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254324" w:rsidRPr="00770C31" w14:paraId="694D665F" w14:textId="77777777" w:rsidTr="005306CE">
        <w:tc>
          <w:tcPr>
            <w:tcW w:w="2689" w:type="dxa"/>
            <w:tcBorders>
              <w:top w:val="single" w:sz="4" w:space="0" w:color="auto"/>
              <w:left w:val="single" w:sz="4" w:space="0" w:color="auto"/>
              <w:bottom w:val="single" w:sz="4" w:space="0" w:color="auto"/>
              <w:right w:val="single" w:sz="4" w:space="0" w:color="auto"/>
            </w:tcBorders>
          </w:tcPr>
          <w:p w14:paraId="1CC7091E" w14:textId="503F0B25" w:rsidR="00254324" w:rsidRDefault="00254324" w:rsidP="00254324">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1AB57F78" w14:textId="2DF6F043"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Celtic Sea: Iroise Sea (Molene Archipelago of Molene, Sein </w:t>
            </w:r>
            <w:r w:rsidR="00C51C46">
              <w:rPr>
                <w:rFonts w:eastAsia="Times New Roman" w:cs="Calibri"/>
                <w:color w:val="000000"/>
                <w:kern w:val="2"/>
                <w:sz w:val="20"/>
                <w:szCs w:val="20"/>
                <w:lang w:eastAsia="en-GB"/>
                <w14:ligatures w14:val="standardContextual"/>
              </w:rPr>
              <w:t>I</w:t>
            </w:r>
            <w:r>
              <w:rPr>
                <w:rFonts w:eastAsia="Times New Roman" w:cs="Calibri"/>
                <w:color w:val="000000"/>
                <w:kern w:val="2"/>
                <w:sz w:val="20"/>
                <w:szCs w:val="20"/>
                <w:lang w:eastAsia="en-GB"/>
                <w14:ligatures w14:val="standardContextual"/>
              </w:rPr>
              <w:t>sland and adjacent haul-outs</w:t>
            </w:r>
          </w:p>
        </w:tc>
        <w:tc>
          <w:tcPr>
            <w:tcW w:w="4536" w:type="dxa"/>
            <w:tcBorders>
              <w:top w:val="single" w:sz="4" w:space="0" w:color="auto"/>
              <w:left w:val="single" w:sz="4" w:space="0" w:color="auto"/>
              <w:bottom w:val="single" w:sz="4" w:space="0" w:color="auto"/>
              <w:right w:val="single" w:sz="4" w:space="0" w:color="auto"/>
            </w:tcBorders>
          </w:tcPr>
          <w:p w14:paraId="3FE7E194" w14:textId="6CF5B4BD"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n-US"/>
                <w14:ligatures w14:val="standardContextual"/>
              </w:rPr>
              <w:t xml:space="preserve">Monthly boat census </w:t>
            </w:r>
            <w:r>
              <w:rPr>
                <w:rFonts w:eastAsia="Times New Roman" w:cs="Calibri"/>
                <w:color w:val="000000"/>
                <w:kern w:val="2"/>
                <w:sz w:val="20"/>
                <w:szCs w:val="20"/>
                <w:lang w:eastAsia="en-GB"/>
                <w14:ligatures w14:val="standardContextual"/>
              </w:rPr>
              <w:t>all year round</w:t>
            </w:r>
          </w:p>
        </w:tc>
        <w:tc>
          <w:tcPr>
            <w:tcW w:w="3402" w:type="dxa"/>
            <w:tcBorders>
              <w:top w:val="single" w:sz="4" w:space="0" w:color="auto"/>
              <w:left w:val="single" w:sz="4" w:space="0" w:color="auto"/>
              <w:bottom w:val="single" w:sz="4" w:space="0" w:color="auto"/>
              <w:right w:val="single" w:sz="4" w:space="0" w:color="auto"/>
            </w:tcBorders>
          </w:tcPr>
          <w:p w14:paraId="3DC5D371" w14:textId="7777777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254324" w:rsidRPr="00770C31" w14:paraId="6FA35011" w14:textId="77777777" w:rsidTr="005306CE">
        <w:tc>
          <w:tcPr>
            <w:tcW w:w="2689" w:type="dxa"/>
            <w:tcBorders>
              <w:top w:val="single" w:sz="4" w:space="0" w:color="auto"/>
              <w:left w:val="single" w:sz="4" w:space="0" w:color="auto"/>
              <w:bottom w:val="single" w:sz="4" w:space="0" w:color="auto"/>
              <w:right w:val="single" w:sz="4" w:space="0" w:color="auto"/>
            </w:tcBorders>
          </w:tcPr>
          <w:p w14:paraId="6EEBBD8C" w14:textId="2923B990" w:rsidR="00254324" w:rsidRDefault="00254324" w:rsidP="00254324">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64D3A077" w14:textId="180B4DBA"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fr-FR" w:eastAsia="en-GB"/>
                <w14:ligatures w14:val="standardContextual"/>
              </w:rPr>
              <w:t xml:space="preserve">English Channel: Baie de Somme and </w:t>
            </w:r>
            <w:r w:rsidR="00C51C46">
              <w:rPr>
                <w:rFonts w:eastAsia="Times New Roman" w:cs="Calibri"/>
                <w:color w:val="000000"/>
                <w:kern w:val="2"/>
                <w:sz w:val="20"/>
                <w:szCs w:val="20"/>
                <w:lang w:val="fr-FR" w:eastAsia="en-GB"/>
                <w14:ligatures w14:val="standardContextual"/>
              </w:rPr>
              <w:t>B</w:t>
            </w:r>
            <w:r>
              <w:rPr>
                <w:rFonts w:eastAsia="Times New Roman" w:cs="Calibri"/>
                <w:color w:val="000000"/>
                <w:kern w:val="2"/>
                <w:sz w:val="20"/>
                <w:szCs w:val="20"/>
                <w:lang w:val="fr-FR" w:eastAsia="en-GB"/>
                <w14:ligatures w14:val="standardContextual"/>
              </w:rPr>
              <w:t xml:space="preserve">aie d’Authie </w:t>
            </w:r>
          </w:p>
        </w:tc>
        <w:tc>
          <w:tcPr>
            <w:tcW w:w="4536" w:type="dxa"/>
            <w:tcBorders>
              <w:top w:val="single" w:sz="4" w:space="0" w:color="auto"/>
              <w:left w:val="single" w:sz="4" w:space="0" w:color="auto"/>
              <w:bottom w:val="single" w:sz="4" w:space="0" w:color="auto"/>
              <w:right w:val="single" w:sz="4" w:space="0" w:color="auto"/>
            </w:tcBorders>
          </w:tcPr>
          <w:p w14:paraId="25BFD1C5" w14:textId="03E5271C"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n-US"/>
                <w14:ligatures w14:val="standardContextual"/>
              </w:rPr>
              <w:t xml:space="preserve">Monthly aerial surveys </w:t>
            </w:r>
            <w:r>
              <w:rPr>
                <w:rFonts w:eastAsia="Times New Roman" w:cs="Calibri"/>
                <w:color w:val="000000"/>
                <w:kern w:val="2"/>
                <w:sz w:val="20"/>
                <w:szCs w:val="20"/>
                <w:lang w:eastAsia="en-GB"/>
                <w14:ligatures w14:val="standardContextual"/>
              </w:rPr>
              <w:t>all year round</w:t>
            </w:r>
          </w:p>
        </w:tc>
        <w:tc>
          <w:tcPr>
            <w:tcW w:w="3402" w:type="dxa"/>
            <w:tcBorders>
              <w:top w:val="single" w:sz="4" w:space="0" w:color="auto"/>
              <w:left w:val="single" w:sz="4" w:space="0" w:color="auto"/>
              <w:bottom w:val="single" w:sz="4" w:space="0" w:color="auto"/>
              <w:right w:val="single" w:sz="4" w:space="0" w:color="auto"/>
            </w:tcBorders>
          </w:tcPr>
          <w:p w14:paraId="4ADF328E" w14:textId="7777777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254324" w:rsidRPr="00770C31" w14:paraId="58B8ADF6" w14:textId="77777777" w:rsidTr="005306CE">
        <w:tc>
          <w:tcPr>
            <w:tcW w:w="2689" w:type="dxa"/>
            <w:tcBorders>
              <w:top w:val="single" w:sz="4" w:space="0" w:color="auto"/>
              <w:left w:val="single" w:sz="4" w:space="0" w:color="auto"/>
              <w:bottom w:val="single" w:sz="4" w:space="0" w:color="auto"/>
              <w:right w:val="single" w:sz="4" w:space="0" w:color="auto"/>
            </w:tcBorders>
          </w:tcPr>
          <w:p w14:paraId="3C6F8B3B" w14:textId="091A1D9D" w:rsidR="00254324" w:rsidRDefault="00254324" w:rsidP="00254324">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1E3D2ABB" w14:textId="49EECB9A"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s-419" w:eastAsia="en-GB"/>
                <w14:ligatures w14:val="standardContextual"/>
              </w:rPr>
              <w:t>North Sea: Walde Lighthouse</w:t>
            </w:r>
          </w:p>
        </w:tc>
        <w:tc>
          <w:tcPr>
            <w:tcW w:w="4536" w:type="dxa"/>
            <w:tcBorders>
              <w:top w:val="single" w:sz="4" w:space="0" w:color="auto"/>
              <w:left w:val="single" w:sz="4" w:space="0" w:color="auto"/>
              <w:bottom w:val="single" w:sz="4" w:space="0" w:color="auto"/>
              <w:right w:val="single" w:sz="4" w:space="0" w:color="auto"/>
            </w:tcBorders>
          </w:tcPr>
          <w:p w14:paraId="2B9D08AC" w14:textId="6905BC4B"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n-US"/>
                <w14:ligatures w14:val="standardContextual"/>
              </w:rPr>
              <w:t xml:space="preserve">Bi monthly aerial surveys </w:t>
            </w:r>
            <w:r>
              <w:rPr>
                <w:rFonts w:eastAsia="Times New Roman" w:cs="Calibri"/>
                <w:color w:val="000000"/>
                <w:kern w:val="2"/>
                <w:sz w:val="20"/>
                <w:szCs w:val="20"/>
                <w:lang w:eastAsia="en-GB"/>
                <w14:ligatures w14:val="standardContextual"/>
              </w:rPr>
              <w:t>all year round</w:t>
            </w:r>
          </w:p>
        </w:tc>
        <w:tc>
          <w:tcPr>
            <w:tcW w:w="3402" w:type="dxa"/>
            <w:tcBorders>
              <w:top w:val="single" w:sz="4" w:space="0" w:color="auto"/>
              <w:left w:val="single" w:sz="4" w:space="0" w:color="auto"/>
              <w:bottom w:val="single" w:sz="4" w:space="0" w:color="auto"/>
              <w:right w:val="single" w:sz="4" w:space="0" w:color="auto"/>
            </w:tcBorders>
          </w:tcPr>
          <w:p w14:paraId="426285ED" w14:textId="7777777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254324" w:rsidRPr="00770C31" w14:paraId="5B1B7D96" w14:textId="77777777" w:rsidTr="005306CE">
        <w:tc>
          <w:tcPr>
            <w:tcW w:w="2689" w:type="dxa"/>
            <w:tcBorders>
              <w:top w:val="single" w:sz="4" w:space="0" w:color="auto"/>
              <w:left w:val="single" w:sz="4" w:space="0" w:color="auto"/>
              <w:bottom w:val="single" w:sz="4" w:space="0" w:color="auto"/>
              <w:right w:val="single" w:sz="4" w:space="0" w:color="auto"/>
            </w:tcBorders>
          </w:tcPr>
          <w:p w14:paraId="6AB60363" w14:textId="1C1571EC" w:rsidR="00254324" w:rsidRDefault="00254324" w:rsidP="00254324">
            <w:pPr>
              <w:tabs>
                <w:tab w:val="left" w:pos="567"/>
                <w:tab w:val="left" w:pos="1134"/>
                <w:tab w:val="left" w:pos="1701"/>
                <w:tab w:val="left" w:pos="2268"/>
              </w:tabs>
              <w:spacing w:after="0" w:line="240" w:lineRule="auto"/>
              <w:rPr>
                <w:rStyle w:val="normaltextrun"/>
                <w:rFonts w:cs="Calibri"/>
                <w:color w:val="000000"/>
                <w:sz w:val="20"/>
                <w:szCs w:val="20"/>
              </w:rPr>
            </w:pPr>
            <w:r>
              <w:rPr>
                <w:rFonts w:cs="Calibri"/>
                <w:kern w:val="2"/>
                <w:sz w:val="20"/>
                <w:szCs w:val="20"/>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63ACE453" w14:textId="1495555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cs="Calibri"/>
                <w:color w:val="000000" w:themeColor="text1"/>
                <w:kern w:val="2"/>
                <w:sz w:val="20"/>
                <w:szCs w:val="20"/>
                <w14:ligatures w14:val="standardContextual"/>
              </w:rPr>
              <w:t xml:space="preserve">English Channel: Seine </w:t>
            </w:r>
            <w:r w:rsidR="00C51C46">
              <w:rPr>
                <w:rFonts w:cs="Calibri"/>
                <w:color w:val="000000" w:themeColor="text1"/>
                <w:kern w:val="2"/>
                <w:sz w:val="20"/>
                <w:szCs w:val="20"/>
                <w14:ligatures w14:val="standardContextual"/>
              </w:rPr>
              <w:t>E</w:t>
            </w:r>
            <w:r>
              <w:rPr>
                <w:rFonts w:cs="Calibri"/>
                <w:color w:val="000000" w:themeColor="text1"/>
                <w:kern w:val="2"/>
                <w:sz w:val="20"/>
                <w:szCs w:val="20"/>
                <w14:ligatures w14:val="standardContextual"/>
              </w:rPr>
              <w:t>stuary</w:t>
            </w:r>
          </w:p>
        </w:tc>
        <w:tc>
          <w:tcPr>
            <w:tcW w:w="4536" w:type="dxa"/>
            <w:tcBorders>
              <w:top w:val="single" w:sz="4" w:space="0" w:color="auto"/>
              <w:left w:val="single" w:sz="4" w:space="0" w:color="auto"/>
              <w:bottom w:val="single" w:sz="4" w:space="0" w:color="auto"/>
              <w:right w:val="single" w:sz="4" w:space="0" w:color="auto"/>
            </w:tcBorders>
          </w:tcPr>
          <w:p w14:paraId="7AC02B8D" w14:textId="58296340"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en-US"/>
                <w14:ligatures w14:val="standardContextual"/>
              </w:rPr>
              <w:t xml:space="preserve">Monthly boat census </w:t>
            </w:r>
            <w:r>
              <w:rPr>
                <w:rFonts w:eastAsia="Times New Roman" w:cs="Calibri"/>
                <w:color w:val="000000"/>
                <w:kern w:val="2"/>
                <w:sz w:val="20"/>
                <w:szCs w:val="20"/>
                <w:lang w:eastAsia="en-GB"/>
                <w14:ligatures w14:val="standardContextual"/>
              </w:rPr>
              <w:t>all year round</w:t>
            </w:r>
          </w:p>
        </w:tc>
        <w:tc>
          <w:tcPr>
            <w:tcW w:w="3402" w:type="dxa"/>
            <w:tcBorders>
              <w:top w:val="single" w:sz="4" w:space="0" w:color="auto"/>
              <w:left w:val="single" w:sz="4" w:space="0" w:color="auto"/>
              <w:bottom w:val="single" w:sz="4" w:space="0" w:color="auto"/>
              <w:right w:val="single" w:sz="4" w:space="0" w:color="auto"/>
            </w:tcBorders>
          </w:tcPr>
          <w:p w14:paraId="3953B38A" w14:textId="7777777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254324" w:rsidRPr="00770C31" w14:paraId="7ED8BB40" w14:textId="77777777" w:rsidTr="005306CE">
        <w:tc>
          <w:tcPr>
            <w:tcW w:w="2689" w:type="dxa"/>
            <w:tcBorders>
              <w:top w:val="single" w:sz="4" w:space="0" w:color="auto"/>
              <w:left w:val="single" w:sz="4" w:space="0" w:color="auto"/>
              <w:bottom w:val="single" w:sz="4" w:space="0" w:color="auto"/>
              <w:right w:val="single" w:sz="4" w:space="0" w:color="auto"/>
            </w:tcBorders>
          </w:tcPr>
          <w:p w14:paraId="2F365E11" w14:textId="46D18097" w:rsidR="00254324" w:rsidRDefault="00254324" w:rsidP="00254324">
            <w:pPr>
              <w:tabs>
                <w:tab w:val="left" w:pos="567"/>
                <w:tab w:val="left" w:pos="1134"/>
                <w:tab w:val="left" w:pos="1701"/>
                <w:tab w:val="left" w:pos="2268"/>
              </w:tabs>
              <w:spacing w:after="0" w:line="240" w:lineRule="auto"/>
              <w:rPr>
                <w:rStyle w:val="normaltextrun"/>
                <w:rFonts w:cs="Calibri"/>
                <w:color w:val="000000"/>
                <w:sz w:val="20"/>
                <w:szCs w:val="20"/>
              </w:rPr>
            </w:pPr>
            <w:r>
              <w:rPr>
                <w:rFonts w:cs="Calibri"/>
                <w:kern w:val="2"/>
                <w:sz w:val="20"/>
                <w:szCs w:val="20"/>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53C375AF" w14:textId="22581CF9"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cs="Calibri"/>
                <w:color w:val="000000" w:themeColor="text1"/>
                <w:kern w:val="2"/>
                <w:sz w:val="20"/>
                <w:szCs w:val="20"/>
                <w14:ligatures w14:val="standardContextual"/>
              </w:rPr>
              <w:t>English Channel: Saint Marcouf island</w:t>
            </w:r>
          </w:p>
        </w:tc>
        <w:tc>
          <w:tcPr>
            <w:tcW w:w="4536" w:type="dxa"/>
            <w:tcBorders>
              <w:top w:val="single" w:sz="4" w:space="0" w:color="auto"/>
              <w:left w:val="single" w:sz="4" w:space="0" w:color="auto"/>
              <w:bottom w:val="single" w:sz="4" w:space="0" w:color="auto"/>
              <w:right w:val="single" w:sz="4" w:space="0" w:color="auto"/>
            </w:tcBorders>
          </w:tcPr>
          <w:p w14:paraId="0C86ADAB" w14:textId="6705AE5A"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cs="Calibri"/>
                <w:color w:val="000000" w:themeColor="text1"/>
                <w:kern w:val="2"/>
                <w:sz w:val="20"/>
                <w:szCs w:val="20"/>
                <w14:ligatures w14:val="standardContextual"/>
              </w:rPr>
              <w:t>Occasionnal boat census (not regular)</w:t>
            </w:r>
          </w:p>
        </w:tc>
        <w:tc>
          <w:tcPr>
            <w:tcW w:w="3402" w:type="dxa"/>
            <w:tcBorders>
              <w:top w:val="single" w:sz="4" w:space="0" w:color="auto"/>
              <w:left w:val="single" w:sz="4" w:space="0" w:color="auto"/>
              <w:bottom w:val="single" w:sz="4" w:space="0" w:color="auto"/>
              <w:right w:val="single" w:sz="4" w:space="0" w:color="auto"/>
            </w:tcBorders>
          </w:tcPr>
          <w:p w14:paraId="25C12C99" w14:textId="77777777" w:rsidR="00254324" w:rsidRDefault="00254324" w:rsidP="00254324">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5306CE" w:rsidRPr="00770C31" w14:paraId="60026769" w14:textId="77777777" w:rsidTr="005306CE">
        <w:tc>
          <w:tcPr>
            <w:tcW w:w="2689" w:type="dxa"/>
            <w:tcBorders>
              <w:top w:val="single" w:sz="4" w:space="0" w:color="auto"/>
              <w:left w:val="single" w:sz="4" w:space="0" w:color="auto"/>
              <w:bottom w:val="single" w:sz="4" w:space="0" w:color="auto"/>
              <w:right w:val="single" w:sz="4" w:space="0" w:color="auto"/>
            </w:tcBorders>
          </w:tcPr>
          <w:p w14:paraId="3CFBC63A" w14:textId="73F88942"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sz w:val="20"/>
                <w:szCs w:val="20"/>
              </w:rPr>
              <w:t>Germany</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21F06FC5" w14:textId="20B69121"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 (Lower Saxony/Hamburg, Schleswig–Holstein)</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1FFCA419" w14:textId="16EA650D"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Aerial survey conducted five times per year from November to March/April.</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3A300A28" w14:textId="393350D5"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Dedicated moult survey for grey seals in spring</w:t>
            </w:r>
            <w:r>
              <w:rPr>
                <w:rStyle w:val="eop"/>
                <w:rFonts w:cs="Calibri"/>
                <w:color w:val="000000"/>
                <w:sz w:val="20"/>
                <w:szCs w:val="20"/>
              </w:rPr>
              <w:t> </w:t>
            </w:r>
          </w:p>
        </w:tc>
      </w:tr>
      <w:tr w:rsidR="005306CE" w:rsidRPr="00770C31" w14:paraId="5006E3A0" w14:textId="77777777" w:rsidTr="005306CE">
        <w:tc>
          <w:tcPr>
            <w:tcW w:w="2689" w:type="dxa"/>
            <w:tcBorders>
              <w:top w:val="single" w:sz="4" w:space="0" w:color="auto"/>
              <w:left w:val="single" w:sz="4" w:space="0" w:color="auto"/>
              <w:bottom w:val="single" w:sz="4" w:space="0" w:color="auto"/>
              <w:right w:val="single" w:sz="4" w:space="0" w:color="auto"/>
            </w:tcBorders>
          </w:tcPr>
          <w:p w14:paraId="574620E7" w14:textId="00B0BC32"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sz w:val="20"/>
                <w:szCs w:val="20"/>
              </w:rPr>
              <w:t>Germany</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38691E20" w14:textId="17308237"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 (Lower Saxony/Hamburg, Schleswig–Holstein)</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33B59428" w14:textId="3B00265D"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Aerial survey conducted five times per year from November to March/April.</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580196E6" w14:textId="0FCC8D7A"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lang w:val="en-US"/>
              </w:rPr>
              <w:t>During moult survey for harbour seals (i.e. August)</w:t>
            </w:r>
            <w:r>
              <w:rPr>
                <w:rStyle w:val="eop"/>
                <w:rFonts w:cs="Calibri"/>
                <w:color w:val="000000"/>
                <w:sz w:val="20"/>
                <w:szCs w:val="20"/>
              </w:rPr>
              <w:t> </w:t>
            </w:r>
          </w:p>
        </w:tc>
      </w:tr>
      <w:tr w:rsidR="005306CE" w:rsidRPr="00770C31" w14:paraId="6B78B23F" w14:textId="77777777" w:rsidTr="005306CE">
        <w:tc>
          <w:tcPr>
            <w:tcW w:w="2689" w:type="dxa"/>
            <w:tcBorders>
              <w:top w:val="single" w:sz="4" w:space="0" w:color="auto"/>
              <w:left w:val="single" w:sz="4" w:space="0" w:color="auto"/>
              <w:bottom w:val="single" w:sz="4" w:space="0" w:color="auto"/>
              <w:right w:val="single" w:sz="4" w:space="0" w:color="auto"/>
            </w:tcBorders>
          </w:tcPr>
          <w:p w14:paraId="33574472" w14:textId="355C2849"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sz w:val="20"/>
                <w:szCs w:val="20"/>
              </w:rPr>
              <w:t>Germany</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35E9A2A8" w14:textId="2B823D61"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Helgoland</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3E79894E" w14:textId="77777777" w:rsidR="005306CE" w:rsidRDefault="005306CE" w:rsidP="005306C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 xml:space="preserve">Daily land counts since 2016. </w:t>
            </w:r>
            <w:r>
              <w:rPr>
                <w:rStyle w:val="normaltextrun"/>
                <w:rFonts w:ascii="Calibri" w:hAnsi="Calibri" w:cs="Calibri"/>
                <w:color w:val="000000"/>
                <w:sz w:val="19"/>
                <w:szCs w:val="19"/>
              </w:rPr>
              <w:t>Aerial surveys since winter 2024/2025.</w:t>
            </w:r>
            <w:r>
              <w:rPr>
                <w:rStyle w:val="eop"/>
                <w:rFonts w:ascii="Calibri" w:hAnsi="Calibri" w:cs="Calibri"/>
                <w:color w:val="000000"/>
                <w:sz w:val="19"/>
                <w:szCs w:val="19"/>
              </w:rPr>
              <w:t> </w:t>
            </w:r>
          </w:p>
          <w:p w14:paraId="5F11C751" w14:textId="579551B9" w:rsidR="005306CE" w:rsidRPr="00770C31" w:rsidRDefault="005306CE" w:rsidP="005306CE">
            <w:pPr>
              <w:autoSpaceDE w:val="0"/>
              <w:autoSpaceDN w:val="0"/>
              <w:adjustRightInd w:val="0"/>
              <w:spacing w:after="0" w:line="240" w:lineRule="auto"/>
              <w:rPr>
                <w:rFonts w:eastAsia="Times New Roman" w:cs="Calibri"/>
                <w:noProof w:val="0"/>
                <w:color w:val="000000"/>
                <w:sz w:val="20"/>
                <w:szCs w:val="20"/>
                <w:lang w:val="en-US" w:eastAsia="en-GB"/>
              </w:rPr>
            </w:pP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481868C9" w14:textId="166CFEA0"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Dedicated moult survey for grey seals in spring</w:t>
            </w:r>
            <w:r>
              <w:rPr>
                <w:rStyle w:val="eop"/>
                <w:rFonts w:cs="Calibri"/>
                <w:color w:val="000000"/>
                <w:sz w:val="20"/>
                <w:szCs w:val="20"/>
              </w:rPr>
              <w:t> </w:t>
            </w:r>
          </w:p>
        </w:tc>
      </w:tr>
      <w:tr w:rsidR="005306CE" w:rsidRPr="00770C31" w14:paraId="58B76A1F" w14:textId="77777777" w:rsidTr="005306CE">
        <w:tc>
          <w:tcPr>
            <w:tcW w:w="2689" w:type="dxa"/>
            <w:tcBorders>
              <w:top w:val="single" w:sz="4" w:space="0" w:color="auto"/>
              <w:left w:val="single" w:sz="4" w:space="0" w:color="auto"/>
              <w:bottom w:val="single" w:sz="4" w:space="0" w:color="auto"/>
              <w:right w:val="single" w:sz="4" w:space="0" w:color="auto"/>
            </w:tcBorders>
          </w:tcPr>
          <w:p w14:paraId="105B02D1" w14:textId="6E71007C"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sz w:val="20"/>
                <w:szCs w:val="20"/>
              </w:rPr>
              <w:t>Germany</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0E87BD02" w14:textId="002C9661"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Helgoland</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4991A822" w14:textId="77777777" w:rsidR="005306CE" w:rsidRDefault="005306CE" w:rsidP="005306CE">
            <w:pPr>
              <w:pStyle w:val="paragraph"/>
              <w:spacing w:before="0" w:beforeAutospacing="0" w:after="0" w:afterAutospacing="0"/>
              <w:textAlignment w:val="baseline"/>
              <w:rPr>
                <w:rFonts w:ascii="Segoe UI" w:hAnsi="Segoe UI" w:cs="Segoe UI"/>
                <w:sz w:val="18"/>
                <w:szCs w:val="18"/>
              </w:rPr>
            </w:pPr>
            <w:r w:rsidRPr="001633B0">
              <w:rPr>
                <w:rStyle w:val="normaltextrun"/>
                <w:rFonts w:ascii="Calibri" w:hAnsi="Calibri" w:cs="Calibri"/>
                <w:color w:val="000000"/>
                <w:sz w:val="20"/>
                <w:szCs w:val="20"/>
                <w:lang w:val="en-US"/>
              </w:rPr>
              <w:t xml:space="preserve">Daily land </w:t>
            </w:r>
            <w:proofErr w:type="gramStart"/>
            <w:r w:rsidRPr="001633B0">
              <w:rPr>
                <w:rStyle w:val="normaltextrun"/>
                <w:rFonts w:ascii="Calibri" w:hAnsi="Calibri" w:cs="Calibri"/>
                <w:color w:val="000000"/>
                <w:sz w:val="20"/>
                <w:szCs w:val="20"/>
                <w:lang w:val="en-US"/>
              </w:rPr>
              <w:t>counts</w:t>
            </w:r>
            <w:proofErr w:type="gramEnd"/>
            <w:r w:rsidRPr="001633B0">
              <w:rPr>
                <w:rStyle w:val="normaltextrun"/>
                <w:rFonts w:ascii="Calibri" w:hAnsi="Calibri" w:cs="Calibri"/>
                <w:color w:val="000000"/>
                <w:sz w:val="20"/>
                <w:szCs w:val="20"/>
                <w:lang w:val="en-US"/>
              </w:rPr>
              <w:t xml:space="preserve"> since 2016. </w:t>
            </w:r>
            <w:r>
              <w:rPr>
                <w:rStyle w:val="normaltextrun"/>
                <w:rFonts w:ascii="Calibri" w:hAnsi="Calibri" w:cs="Calibri"/>
                <w:color w:val="000000"/>
                <w:sz w:val="19"/>
                <w:szCs w:val="19"/>
              </w:rPr>
              <w:t>Aerial surveys since winter 2024/2025.</w:t>
            </w:r>
            <w:r>
              <w:rPr>
                <w:rStyle w:val="eop"/>
                <w:rFonts w:ascii="Calibri" w:hAnsi="Calibri" w:cs="Calibri"/>
                <w:color w:val="000000"/>
                <w:sz w:val="19"/>
                <w:szCs w:val="19"/>
              </w:rPr>
              <w:t> </w:t>
            </w:r>
          </w:p>
          <w:p w14:paraId="086AA83B" w14:textId="73EBF039" w:rsidR="005306CE" w:rsidRPr="00770C31" w:rsidRDefault="005306CE" w:rsidP="005306CE">
            <w:pPr>
              <w:autoSpaceDE w:val="0"/>
              <w:autoSpaceDN w:val="0"/>
              <w:adjustRightInd w:val="0"/>
              <w:spacing w:after="0" w:line="240" w:lineRule="auto"/>
              <w:rPr>
                <w:rFonts w:eastAsia="Times New Roman" w:cs="Calibri"/>
                <w:noProof w:val="0"/>
                <w:color w:val="000000"/>
                <w:sz w:val="20"/>
                <w:szCs w:val="20"/>
                <w:lang w:val="en-US"/>
              </w:rPr>
            </w:pP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7EC4A33D" w14:textId="3D6BBB0F"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lang w:val="en-US"/>
              </w:rPr>
              <w:t>During moult survey for harbour seals (i.e. August)</w:t>
            </w:r>
            <w:r>
              <w:rPr>
                <w:rStyle w:val="eop"/>
                <w:rFonts w:cs="Calibri"/>
                <w:color w:val="000000"/>
                <w:sz w:val="20"/>
                <w:szCs w:val="20"/>
              </w:rPr>
              <w:t> </w:t>
            </w:r>
          </w:p>
        </w:tc>
      </w:tr>
      <w:tr w:rsidR="005306CE" w:rsidRPr="00770C31" w14:paraId="131B52AD" w14:textId="77777777" w:rsidTr="005306CE">
        <w:tc>
          <w:tcPr>
            <w:tcW w:w="2689" w:type="dxa"/>
            <w:tcBorders>
              <w:top w:val="single" w:sz="4" w:space="0" w:color="auto"/>
              <w:left w:val="single" w:sz="4" w:space="0" w:color="auto"/>
              <w:bottom w:val="single" w:sz="4" w:space="0" w:color="auto"/>
              <w:right w:val="single" w:sz="4" w:space="0" w:color="auto"/>
            </w:tcBorders>
          </w:tcPr>
          <w:p w14:paraId="0F6F16FC" w14:textId="68F40E21"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sz w:val="20"/>
                <w:szCs w:val="20"/>
              </w:rPr>
              <w:lastRenderedPageBreak/>
              <w:t>Denmark</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33D16E5B" w14:textId="75CF0677"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0483645E" w14:textId="2237F473" w:rsidR="005306CE" w:rsidRPr="00770C31" w:rsidRDefault="005306CE" w:rsidP="005306CE">
            <w:pPr>
              <w:autoSpaceDE w:val="0"/>
              <w:autoSpaceDN w:val="0"/>
              <w:adjustRightInd w:val="0"/>
              <w:spacing w:after="0" w:line="240" w:lineRule="auto"/>
              <w:rPr>
                <w:rFonts w:eastAsia="Times New Roman" w:cs="Calibri"/>
                <w:noProof w:val="0"/>
                <w:color w:val="000000"/>
                <w:sz w:val="20"/>
                <w:szCs w:val="20"/>
              </w:rPr>
            </w:pPr>
            <w:r>
              <w:rPr>
                <w:rStyle w:val="normaltextrun"/>
                <w:rFonts w:cs="Calibri"/>
                <w:color w:val="000000"/>
                <w:sz w:val="20"/>
                <w:szCs w:val="20"/>
              </w:rPr>
              <w:t>Aerial survey conducted five times per year from December to March/April.</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3FAE0C51" w14:textId="57A9A4EF"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Dedicated moult survey for grey seals in spring</w:t>
            </w:r>
            <w:r>
              <w:rPr>
                <w:rStyle w:val="eop"/>
                <w:rFonts w:cs="Calibri"/>
                <w:color w:val="000000"/>
                <w:sz w:val="20"/>
                <w:szCs w:val="20"/>
              </w:rPr>
              <w:t> </w:t>
            </w:r>
          </w:p>
        </w:tc>
      </w:tr>
      <w:tr w:rsidR="005306CE" w:rsidRPr="00770C31" w14:paraId="304C8931" w14:textId="77777777" w:rsidTr="005306CE">
        <w:tc>
          <w:tcPr>
            <w:tcW w:w="2689" w:type="dxa"/>
            <w:tcBorders>
              <w:top w:val="single" w:sz="4" w:space="0" w:color="auto"/>
              <w:left w:val="single" w:sz="4" w:space="0" w:color="auto"/>
              <w:bottom w:val="single" w:sz="4" w:space="0" w:color="auto"/>
              <w:right w:val="single" w:sz="4" w:space="0" w:color="auto"/>
            </w:tcBorders>
          </w:tcPr>
          <w:p w14:paraId="1A3F62C2" w14:textId="222957C4"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sz w:val="20"/>
                <w:szCs w:val="20"/>
              </w:rPr>
              <w:t>Denmark</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0CBC70E4" w14:textId="2718C61B"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Kattegat</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34438816" w14:textId="7C74D3B8" w:rsidR="005306CE" w:rsidRPr="00770C31" w:rsidRDefault="005306CE" w:rsidP="005306CE">
            <w:pPr>
              <w:autoSpaceDE w:val="0"/>
              <w:autoSpaceDN w:val="0"/>
              <w:adjustRightInd w:val="0"/>
              <w:spacing w:after="0" w:line="240" w:lineRule="auto"/>
              <w:rPr>
                <w:rFonts w:eastAsia="Times New Roman" w:cs="Calibri"/>
                <w:noProof w:val="0"/>
                <w:color w:val="000000"/>
                <w:sz w:val="20"/>
                <w:szCs w:val="20"/>
              </w:rPr>
            </w:pPr>
            <w:r>
              <w:rPr>
                <w:rStyle w:val="normaltextrun"/>
                <w:rFonts w:cs="Calibri"/>
                <w:color w:val="000000"/>
                <w:sz w:val="20"/>
                <w:szCs w:val="20"/>
              </w:rPr>
              <w:t>Aerial survey conducted 3 times during the Baltic grey seal pupping and moulting seasons and 3 times during the North Sea pupping and moulting seasons (2 surveys for pups, 1 for moulting seals for both populations).</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1DC882BF" w14:textId="28EB38D9"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Dedicated moult survey for Baltic Sea grey seals in May-June, for North Sea grey seals in March-April</w:t>
            </w:r>
            <w:r>
              <w:rPr>
                <w:rStyle w:val="eop"/>
                <w:rFonts w:cs="Calibri"/>
                <w:color w:val="000000"/>
                <w:sz w:val="20"/>
                <w:szCs w:val="20"/>
              </w:rPr>
              <w:t> </w:t>
            </w:r>
          </w:p>
        </w:tc>
      </w:tr>
      <w:tr w:rsidR="005306CE" w:rsidRPr="00770C31" w14:paraId="0A10B616" w14:textId="77777777" w:rsidTr="00E75303">
        <w:tc>
          <w:tcPr>
            <w:tcW w:w="2689" w:type="dxa"/>
            <w:tcBorders>
              <w:top w:val="single" w:sz="4" w:space="0" w:color="auto"/>
              <w:left w:val="single" w:sz="4" w:space="0" w:color="auto"/>
              <w:bottom w:val="single" w:sz="4" w:space="0" w:color="auto"/>
              <w:right w:val="single" w:sz="4" w:space="0" w:color="auto"/>
            </w:tcBorders>
          </w:tcPr>
          <w:p w14:paraId="0BC05316" w14:textId="65465CDA" w:rsidR="005306CE" w:rsidRDefault="005306CE" w:rsidP="005306CE">
            <w:pPr>
              <w:tabs>
                <w:tab w:val="left" w:pos="567"/>
                <w:tab w:val="left" w:pos="1134"/>
                <w:tab w:val="left" w:pos="1701"/>
                <w:tab w:val="left" w:pos="2268"/>
              </w:tabs>
              <w:spacing w:after="0" w:line="240" w:lineRule="auto"/>
              <w:rPr>
                <w:rStyle w:val="normaltextrun"/>
                <w:rFonts w:cs="Calibri"/>
                <w:sz w:val="20"/>
                <w:szCs w:val="20"/>
              </w:rPr>
            </w:pPr>
            <w:r>
              <w:rPr>
                <w:rStyle w:val="normaltextrun"/>
                <w:rFonts w:cs="Calibri"/>
                <w:sz w:val="20"/>
                <w:szCs w:val="20"/>
              </w:rPr>
              <w:t>Sweden</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6C40245E" w14:textId="576505CA" w:rsidR="005306CE" w:rsidRDefault="005306CE" w:rsidP="005306CE">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Skagerrak &amp; Kattegat</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73C01EE2" w14:textId="599BF41E" w:rsidR="005306CE" w:rsidRDefault="005306CE" w:rsidP="005306CE">
            <w:pPr>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Grey seals counted during harbour seal surveys (three flights in latter half of August)</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vAlign w:val="center"/>
          </w:tcPr>
          <w:p w14:paraId="2C6DC44E" w14:textId="4EF105A7" w:rsidR="005306CE" w:rsidRDefault="005306CE" w:rsidP="005306CE">
            <w:pPr>
              <w:tabs>
                <w:tab w:val="left" w:pos="567"/>
                <w:tab w:val="left" w:pos="1134"/>
                <w:tab w:val="left" w:pos="1701"/>
                <w:tab w:val="left" w:pos="2268"/>
              </w:tabs>
              <w:autoSpaceDE w:val="0"/>
              <w:autoSpaceDN w:val="0"/>
              <w:adjustRightInd w:val="0"/>
              <w:spacing w:after="0" w:line="240" w:lineRule="auto"/>
              <w:jc w:val="center"/>
              <w:rPr>
                <w:rStyle w:val="normaltextrun"/>
                <w:rFonts w:cs="Calibri"/>
                <w:color w:val="000000"/>
                <w:sz w:val="20"/>
                <w:szCs w:val="20"/>
              </w:rPr>
            </w:pPr>
            <w:r>
              <w:rPr>
                <w:rStyle w:val="normaltextrun"/>
                <w:rFonts w:cs="Calibri"/>
                <w:color w:val="000000"/>
                <w:sz w:val="20"/>
                <w:szCs w:val="20"/>
              </w:rPr>
              <w:t>–</w:t>
            </w:r>
            <w:r>
              <w:rPr>
                <w:rStyle w:val="eop"/>
                <w:rFonts w:cs="Calibri"/>
                <w:color w:val="000000"/>
                <w:sz w:val="20"/>
                <w:szCs w:val="20"/>
              </w:rPr>
              <w:t> </w:t>
            </w:r>
          </w:p>
        </w:tc>
      </w:tr>
      <w:tr w:rsidR="005306CE" w:rsidRPr="00770C31" w14:paraId="1EF6D6C6" w14:textId="77777777" w:rsidTr="00E75303">
        <w:tc>
          <w:tcPr>
            <w:tcW w:w="2689" w:type="dxa"/>
            <w:tcBorders>
              <w:top w:val="single" w:sz="4" w:space="0" w:color="auto"/>
              <w:left w:val="single" w:sz="4" w:space="0" w:color="auto"/>
              <w:bottom w:val="single" w:sz="4" w:space="0" w:color="auto"/>
              <w:right w:val="single" w:sz="4" w:space="0" w:color="auto"/>
            </w:tcBorders>
          </w:tcPr>
          <w:p w14:paraId="3E2623FD" w14:textId="0F72C0F2" w:rsidR="005306CE" w:rsidRDefault="005306CE" w:rsidP="005306CE">
            <w:pPr>
              <w:tabs>
                <w:tab w:val="left" w:pos="567"/>
                <w:tab w:val="left" w:pos="1134"/>
                <w:tab w:val="left" w:pos="1701"/>
                <w:tab w:val="left" w:pos="2268"/>
              </w:tabs>
              <w:spacing w:after="0" w:line="240" w:lineRule="auto"/>
              <w:rPr>
                <w:rStyle w:val="normaltextrun"/>
                <w:rFonts w:cs="Calibri"/>
                <w:sz w:val="20"/>
                <w:szCs w:val="20"/>
              </w:rPr>
            </w:pPr>
            <w:r>
              <w:rPr>
                <w:rStyle w:val="normaltextrun"/>
                <w:rFonts w:cs="Calibri"/>
                <w:sz w:val="20"/>
                <w:szCs w:val="20"/>
              </w:rPr>
              <w:t>Faroe Islands</w:t>
            </w:r>
            <w:r>
              <w:rPr>
                <w:rStyle w:val="eop"/>
                <w:rFonts w:cs="Calibr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583F6B03" w14:textId="4060BF42" w:rsidR="005306CE" w:rsidRDefault="005306CE" w:rsidP="005306CE">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Faroes</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13F94495" w14:textId="5A961B6B" w:rsidR="005306CE" w:rsidRDefault="005306CE" w:rsidP="005306CE">
            <w:pPr>
              <w:autoSpaceDE w:val="0"/>
              <w:autoSpaceDN w:val="0"/>
              <w:adjustRightInd w:val="0"/>
              <w:spacing w:after="0" w:line="240" w:lineRule="auto"/>
              <w:rPr>
                <w:rStyle w:val="normaltextrun"/>
                <w:rFonts w:cs="Calibri"/>
                <w:color w:val="000000"/>
                <w:sz w:val="20"/>
                <w:szCs w:val="20"/>
              </w:rPr>
            </w:pPr>
            <w:r>
              <w:rPr>
                <w:rStyle w:val="normaltextrun"/>
                <w:rFonts w:cs="Calibri"/>
                <w:color w:val="000000"/>
                <w:sz w:val="20"/>
                <w:szCs w:val="20"/>
              </w:rPr>
              <w:t>Boat-based counts in summer in 2018-21. Faroe Marine Research Institute plan to repeat the count in 2026-27.</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vAlign w:val="center"/>
          </w:tcPr>
          <w:p w14:paraId="5CC8D095" w14:textId="4BA6CCE9" w:rsidR="005306CE" w:rsidRDefault="005306CE" w:rsidP="005306CE">
            <w:pPr>
              <w:tabs>
                <w:tab w:val="left" w:pos="567"/>
                <w:tab w:val="left" w:pos="1134"/>
                <w:tab w:val="left" w:pos="1701"/>
                <w:tab w:val="left" w:pos="2268"/>
              </w:tabs>
              <w:autoSpaceDE w:val="0"/>
              <w:autoSpaceDN w:val="0"/>
              <w:adjustRightInd w:val="0"/>
              <w:spacing w:after="0" w:line="240" w:lineRule="auto"/>
              <w:jc w:val="center"/>
              <w:rPr>
                <w:rStyle w:val="normaltextrun"/>
                <w:rFonts w:cs="Calibri"/>
                <w:color w:val="000000"/>
                <w:sz w:val="20"/>
                <w:szCs w:val="20"/>
              </w:rPr>
            </w:pPr>
            <w:r>
              <w:rPr>
                <w:rStyle w:val="normaltextrun"/>
                <w:rFonts w:cs="Calibri"/>
                <w:color w:val="000000"/>
                <w:sz w:val="20"/>
                <w:szCs w:val="20"/>
                <w:lang w:val="en-US"/>
              </w:rPr>
              <w:t>Pup and moult counts are challenging due to weather conditions. A management plan is desired for the future.</w:t>
            </w:r>
            <w:r>
              <w:rPr>
                <w:rStyle w:val="eop"/>
                <w:rFonts w:cs="Calibri"/>
                <w:color w:val="000000"/>
                <w:sz w:val="20"/>
                <w:szCs w:val="20"/>
              </w:rPr>
              <w:t> </w:t>
            </w:r>
          </w:p>
        </w:tc>
      </w:tr>
    </w:tbl>
    <w:p w14:paraId="7C21F9E2" w14:textId="260531FF" w:rsidR="005306CE" w:rsidRPr="00770C31" w:rsidRDefault="005306CE" w:rsidP="005306CE">
      <w:pPr>
        <w:keepNext/>
        <w:keepLines/>
        <w:spacing w:before="200" w:after="0"/>
        <w:outlineLvl w:val="1"/>
        <w:rPr>
          <w:rFonts w:eastAsia="Times New Roman" w:cs="Calibri"/>
          <w:b/>
          <w:bCs/>
          <w:sz w:val="24"/>
          <w:szCs w:val="26"/>
          <w:lang w:eastAsia="x-none"/>
        </w:rPr>
      </w:pPr>
      <w:r w:rsidRPr="00770C31">
        <w:rPr>
          <w:rFonts w:eastAsia="Times New Roman" w:cs="Calibri"/>
          <w:b/>
          <w:bCs/>
          <w:sz w:val="24"/>
          <w:szCs w:val="26"/>
          <w:lang w:eastAsia="x-none"/>
        </w:rPr>
        <w:t xml:space="preserve">Annex </w:t>
      </w:r>
      <w:r>
        <w:rPr>
          <w:rFonts w:eastAsia="Times New Roman" w:cs="Calibri"/>
          <w:b/>
          <w:bCs/>
          <w:sz w:val="24"/>
          <w:szCs w:val="26"/>
          <w:lang w:eastAsia="x-none"/>
        </w:rPr>
        <w:t>5</w:t>
      </w:r>
      <w:r w:rsidRPr="002C1318">
        <w:rPr>
          <w:rFonts w:eastAsia="Times New Roman" w:cs="Calibri"/>
          <w:b/>
          <w:bCs/>
          <w:sz w:val="24"/>
          <w:szCs w:val="26"/>
          <w:lang w:eastAsia="x-none"/>
        </w:rPr>
        <w:t xml:space="preserve"> –</w:t>
      </w:r>
      <w:r w:rsidRPr="00770C31">
        <w:rPr>
          <w:rFonts w:eastAsia="Times New Roman" w:cs="Calibri"/>
          <w:b/>
          <w:bCs/>
          <w:sz w:val="24"/>
          <w:szCs w:val="26"/>
          <w:lang w:eastAsia="x-none"/>
        </w:rPr>
        <w:t xml:space="preserve"> </w:t>
      </w:r>
      <w:r w:rsidRPr="005306CE">
        <w:rPr>
          <w:rFonts w:eastAsia="Times New Roman" w:cs="Calibri"/>
          <w:b/>
          <w:bCs/>
          <w:sz w:val="24"/>
          <w:szCs w:val="26"/>
          <w:lang w:eastAsia="x-none"/>
        </w:rPr>
        <w:t>Current and known plans for monitoring harbour seals during pupping in the OSPAR area</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89"/>
        <w:gridCol w:w="3969"/>
        <w:gridCol w:w="4536"/>
        <w:gridCol w:w="3402"/>
      </w:tblGrid>
      <w:tr w:rsidR="005306CE" w:rsidRPr="00770C31" w14:paraId="02F0FA9F" w14:textId="77777777" w:rsidTr="00772186">
        <w:trPr>
          <w:tblHeader/>
        </w:trPr>
        <w:tc>
          <w:tcPr>
            <w:tcW w:w="2689" w:type="dxa"/>
            <w:tcBorders>
              <w:top w:val="single" w:sz="4" w:space="0" w:color="auto"/>
              <w:left w:val="single" w:sz="4" w:space="0" w:color="auto"/>
              <w:bottom w:val="single" w:sz="4" w:space="0" w:color="auto"/>
              <w:right w:val="single" w:sz="4" w:space="0" w:color="auto"/>
            </w:tcBorders>
            <w:hideMark/>
          </w:tcPr>
          <w:p w14:paraId="3E7C4345" w14:textId="77777777" w:rsidR="005306CE" w:rsidRPr="00770C31" w:rsidRDefault="005306CE" w:rsidP="00772186">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Country</w:t>
            </w:r>
          </w:p>
        </w:tc>
        <w:tc>
          <w:tcPr>
            <w:tcW w:w="3969" w:type="dxa"/>
            <w:tcBorders>
              <w:top w:val="single" w:sz="4" w:space="0" w:color="auto"/>
              <w:left w:val="single" w:sz="4" w:space="0" w:color="auto"/>
              <w:bottom w:val="single" w:sz="4" w:space="0" w:color="auto"/>
              <w:right w:val="single" w:sz="4" w:space="0" w:color="auto"/>
            </w:tcBorders>
            <w:hideMark/>
          </w:tcPr>
          <w:p w14:paraId="402D84C2" w14:textId="77777777" w:rsidR="005306CE" w:rsidRPr="00770C31" w:rsidRDefault="005306CE" w:rsidP="00772186">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2C1318">
              <w:rPr>
                <w:rFonts w:eastAsia="Times New Roman" w:cs="Calibri"/>
                <w:b/>
                <w:bCs/>
                <w:noProof w:val="0"/>
                <w:color w:val="000000"/>
                <w:sz w:val="20"/>
                <w:szCs w:val="20"/>
                <w:lang w:eastAsia="en-GB"/>
              </w:rPr>
              <w:t>A</w:t>
            </w:r>
            <w:r w:rsidRPr="00770C31">
              <w:rPr>
                <w:rFonts w:eastAsia="Times New Roman" w:cs="Calibri"/>
                <w:b/>
                <w:bCs/>
                <w:noProof w:val="0"/>
                <w:color w:val="000000"/>
                <w:sz w:val="20"/>
                <w:szCs w:val="20"/>
                <w:lang w:eastAsia="en-GB"/>
              </w:rPr>
              <w:t xml:space="preserve">ssessment </w:t>
            </w:r>
            <w:r w:rsidRPr="002C1318">
              <w:rPr>
                <w:rFonts w:eastAsia="Times New Roman" w:cs="Calibri"/>
                <w:b/>
                <w:bCs/>
                <w:noProof w:val="0"/>
                <w:color w:val="000000"/>
                <w:sz w:val="20"/>
                <w:szCs w:val="20"/>
                <w:lang w:eastAsia="en-GB"/>
              </w:rPr>
              <w:t>U</w:t>
            </w:r>
            <w:r w:rsidRPr="00770C31">
              <w:rPr>
                <w:rFonts w:eastAsia="Times New Roman" w:cs="Calibri"/>
                <w:b/>
                <w:bCs/>
                <w:noProof w:val="0"/>
                <w:color w:val="000000"/>
                <w:sz w:val="20"/>
                <w:szCs w:val="20"/>
                <w:lang w:eastAsia="en-GB"/>
              </w:rPr>
              <w:t>nit</w:t>
            </w:r>
          </w:p>
        </w:tc>
        <w:tc>
          <w:tcPr>
            <w:tcW w:w="4536" w:type="dxa"/>
            <w:tcBorders>
              <w:top w:val="single" w:sz="4" w:space="0" w:color="auto"/>
              <w:left w:val="single" w:sz="4" w:space="0" w:color="auto"/>
              <w:bottom w:val="single" w:sz="4" w:space="0" w:color="auto"/>
              <w:right w:val="single" w:sz="4" w:space="0" w:color="auto"/>
            </w:tcBorders>
            <w:hideMark/>
          </w:tcPr>
          <w:p w14:paraId="2D4AE663" w14:textId="77777777" w:rsidR="005306CE" w:rsidRPr="00770C31" w:rsidRDefault="005306CE" w:rsidP="00772186">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Monitoring method</w:t>
            </w:r>
          </w:p>
        </w:tc>
        <w:tc>
          <w:tcPr>
            <w:tcW w:w="3402" w:type="dxa"/>
            <w:tcBorders>
              <w:top w:val="single" w:sz="4" w:space="0" w:color="auto"/>
              <w:left w:val="single" w:sz="4" w:space="0" w:color="auto"/>
              <w:bottom w:val="single" w:sz="4" w:space="0" w:color="auto"/>
              <w:right w:val="single" w:sz="4" w:space="0" w:color="auto"/>
            </w:tcBorders>
            <w:hideMark/>
          </w:tcPr>
          <w:p w14:paraId="2D752AA0" w14:textId="77777777" w:rsidR="005306CE" w:rsidRPr="00770C31" w:rsidRDefault="005306CE" w:rsidP="00772186">
            <w:pPr>
              <w:tabs>
                <w:tab w:val="left" w:pos="567"/>
                <w:tab w:val="left" w:pos="1134"/>
                <w:tab w:val="left" w:pos="1701"/>
                <w:tab w:val="left" w:pos="2268"/>
              </w:tabs>
              <w:spacing w:after="0" w:line="240" w:lineRule="auto"/>
              <w:rPr>
                <w:rFonts w:eastAsia="Times New Roman" w:cs="Calibri"/>
                <w:noProof w:val="0"/>
                <w:color w:val="000000"/>
                <w:sz w:val="20"/>
                <w:szCs w:val="20"/>
                <w:lang w:eastAsia="de-DE"/>
              </w:rPr>
            </w:pPr>
            <w:r w:rsidRPr="00770C31">
              <w:rPr>
                <w:rFonts w:eastAsia="Times New Roman" w:cs="Calibri"/>
                <w:b/>
                <w:bCs/>
                <w:noProof w:val="0"/>
                <w:color w:val="000000"/>
                <w:sz w:val="20"/>
                <w:szCs w:val="20"/>
                <w:lang w:eastAsia="en-GB"/>
              </w:rPr>
              <w:t>Comments</w:t>
            </w:r>
          </w:p>
        </w:tc>
      </w:tr>
      <w:tr w:rsidR="005306CE" w:rsidRPr="00770C31" w14:paraId="3A7AB026" w14:textId="77777777" w:rsidTr="00772186">
        <w:tc>
          <w:tcPr>
            <w:tcW w:w="2689" w:type="dxa"/>
            <w:tcBorders>
              <w:top w:val="single" w:sz="4" w:space="0" w:color="auto"/>
              <w:left w:val="single" w:sz="4" w:space="0" w:color="auto"/>
              <w:bottom w:val="single" w:sz="4" w:space="0" w:color="auto"/>
              <w:right w:val="single" w:sz="4" w:space="0" w:color="auto"/>
            </w:tcBorders>
          </w:tcPr>
          <w:p w14:paraId="71CB459B" w14:textId="7E61B3B6"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United Kingdom</w:t>
            </w:r>
            <w:r>
              <w:rPr>
                <w:rStyle w:val="eop"/>
                <w:rFonts w:cs="Calibri"/>
                <w:color w:val="000000"/>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1E3A2CB8" w14:textId="59773181"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 Southeast England</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38D25E7E" w14:textId="0AC50AAD"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Aerial fixed wing survey</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797FE4D5" w14:textId="18260E3F"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surveys for The Wash since 2004 (excluding 2019, 2020 and 2021)</w:t>
            </w:r>
            <w:r>
              <w:rPr>
                <w:rStyle w:val="eop"/>
                <w:rFonts w:cs="Calibri"/>
                <w:color w:val="000000"/>
                <w:sz w:val="20"/>
                <w:szCs w:val="20"/>
              </w:rPr>
              <w:t> </w:t>
            </w:r>
          </w:p>
        </w:tc>
      </w:tr>
      <w:tr w:rsidR="00C51C46" w:rsidRPr="00770C31" w14:paraId="74E5A8DF" w14:textId="77777777" w:rsidTr="00772186">
        <w:tc>
          <w:tcPr>
            <w:tcW w:w="2689" w:type="dxa"/>
            <w:tcBorders>
              <w:top w:val="single" w:sz="4" w:space="0" w:color="auto"/>
              <w:left w:val="single" w:sz="4" w:space="0" w:color="auto"/>
              <w:bottom w:val="single" w:sz="4" w:space="0" w:color="auto"/>
              <w:right w:val="single" w:sz="4" w:space="0" w:color="auto"/>
            </w:tcBorders>
          </w:tcPr>
          <w:p w14:paraId="07E5B081" w14:textId="278B3F50" w:rsidR="00C51C46" w:rsidRDefault="00C51C46" w:rsidP="00C51C46">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France </w:t>
            </w:r>
          </w:p>
        </w:tc>
        <w:tc>
          <w:tcPr>
            <w:tcW w:w="3969" w:type="dxa"/>
            <w:tcBorders>
              <w:top w:val="single" w:sz="4" w:space="0" w:color="auto"/>
              <w:left w:val="single" w:sz="4" w:space="0" w:color="auto"/>
              <w:bottom w:val="single" w:sz="4" w:space="0" w:color="auto"/>
              <w:right w:val="single" w:sz="4" w:space="0" w:color="auto"/>
            </w:tcBorders>
          </w:tcPr>
          <w:p w14:paraId="11B10288" w14:textId="65AE1D63"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English Channel: Baie de Somme and Baie d’Authie</w:t>
            </w:r>
          </w:p>
        </w:tc>
        <w:tc>
          <w:tcPr>
            <w:tcW w:w="4536" w:type="dxa"/>
            <w:tcBorders>
              <w:top w:val="single" w:sz="4" w:space="0" w:color="auto"/>
              <w:left w:val="single" w:sz="4" w:space="0" w:color="auto"/>
              <w:bottom w:val="single" w:sz="4" w:space="0" w:color="auto"/>
              <w:right w:val="single" w:sz="4" w:space="0" w:color="auto"/>
            </w:tcBorders>
          </w:tcPr>
          <w:p w14:paraId="4EBAE1B0" w14:textId="7BDC7B1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Daily land surveys from June to August</w:t>
            </w:r>
          </w:p>
        </w:tc>
        <w:tc>
          <w:tcPr>
            <w:tcW w:w="3402" w:type="dxa"/>
            <w:tcBorders>
              <w:top w:val="single" w:sz="4" w:space="0" w:color="auto"/>
              <w:left w:val="single" w:sz="4" w:space="0" w:color="auto"/>
              <w:bottom w:val="single" w:sz="4" w:space="0" w:color="auto"/>
              <w:right w:val="single" w:sz="4" w:space="0" w:color="auto"/>
            </w:tcBorders>
          </w:tcPr>
          <w:p w14:paraId="7271054F"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33C5BFEC" w14:textId="77777777" w:rsidTr="00772186">
        <w:tc>
          <w:tcPr>
            <w:tcW w:w="2689" w:type="dxa"/>
            <w:tcBorders>
              <w:top w:val="single" w:sz="4" w:space="0" w:color="auto"/>
              <w:left w:val="single" w:sz="4" w:space="0" w:color="auto"/>
              <w:bottom w:val="single" w:sz="4" w:space="0" w:color="auto"/>
              <w:right w:val="single" w:sz="4" w:space="0" w:color="auto"/>
            </w:tcBorders>
          </w:tcPr>
          <w:p w14:paraId="298C78E9" w14:textId="546B1545" w:rsidR="00C51C46" w:rsidRDefault="00C51C46" w:rsidP="00C51C46">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0D074CE7" w14:textId="39DA998A"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English Channel: Baie de Canche</w:t>
            </w:r>
          </w:p>
        </w:tc>
        <w:tc>
          <w:tcPr>
            <w:tcW w:w="4536" w:type="dxa"/>
            <w:tcBorders>
              <w:top w:val="single" w:sz="4" w:space="0" w:color="auto"/>
              <w:left w:val="single" w:sz="4" w:space="0" w:color="auto"/>
              <w:bottom w:val="single" w:sz="4" w:space="0" w:color="auto"/>
              <w:right w:val="single" w:sz="4" w:space="0" w:color="auto"/>
            </w:tcBorders>
          </w:tcPr>
          <w:p w14:paraId="6C1DED9E" w14:textId="655082F3"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Weekly land surveys</w:t>
            </w:r>
          </w:p>
        </w:tc>
        <w:tc>
          <w:tcPr>
            <w:tcW w:w="3402" w:type="dxa"/>
            <w:tcBorders>
              <w:top w:val="single" w:sz="4" w:space="0" w:color="auto"/>
              <w:left w:val="single" w:sz="4" w:space="0" w:color="auto"/>
              <w:bottom w:val="single" w:sz="4" w:space="0" w:color="auto"/>
              <w:right w:val="single" w:sz="4" w:space="0" w:color="auto"/>
            </w:tcBorders>
          </w:tcPr>
          <w:p w14:paraId="5331ACF9"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7DBC1B5D" w14:textId="77777777" w:rsidTr="00772186">
        <w:tc>
          <w:tcPr>
            <w:tcW w:w="2689" w:type="dxa"/>
            <w:tcBorders>
              <w:top w:val="single" w:sz="4" w:space="0" w:color="auto"/>
              <w:left w:val="single" w:sz="4" w:space="0" w:color="auto"/>
              <w:bottom w:val="single" w:sz="4" w:space="0" w:color="auto"/>
              <w:right w:val="single" w:sz="4" w:space="0" w:color="auto"/>
            </w:tcBorders>
          </w:tcPr>
          <w:p w14:paraId="4460970D" w14:textId="5CBCA407" w:rsidR="00C51C46" w:rsidRDefault="00C51C46" w:rsidP="00C51C46">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488FB127" w14:textId="4BED9522"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fr-FR" w:eastAsia="en-GB"/>
                <w14:ligatures w14:val="standardContextual"/>
              </w:rPr>
              <w:t>English Channel: Estuaire de Seine</w:t>
            </w:r>
          </w:p>
        </w:tc>
        <w:tc>
          <w:tcPr>
            <w:tcW w:w="4536" w:type="dxa"/>
            <w:tcBorders>
              <w:top w:val="single" w:sz="4" w:space="0" w:color="auto"/>
              <w:left w:val="single" w:sz="4" w:space="0" w:color="auto"/>
              <w:bottom w:val="single" w:sz="4" w:space="0" w:color="auto"/>
              <w:right w:val="single" w:sz="4" w:space="0" w:color="auto"/>
            </w:tcBorders>
          </w:tcPr>
          <w:p w14:paraId="4B8C006E" w14:textId="747F051A"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Monthly boat surveys</w:t>
            </w:r>
          </w:p>
        </w:tc>
        <w:tc>
          <w:tcPr>
            <w:tcW w:w="3402" w:type="dxa"/>
            <w:tcBorders>
              <w:top w:val="single" w:sz="4" w:space="0" w:color="auto"/>
              <w:left w:val="single" w:sz="4" w:space="0" w:color="auto"/>
              <w:bottom w:val="single" w:sz="4" w:space="0" w:color="auto"/>
              <w:right w:val="single" w:sz="4" w:space="0" w:color="auto"/>
            </w:tcBorders>
          </w:tcPr>
          <w:p w14:paraId="54F95EF1"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7D632CE5" w14:textId="77777777" w:rsidTr="00772186">
        <w:tc>
          <w:tcPr>
            <w:tcW w:w="2689" w:type="dxa"/>
            <w:tcBorders>
              <w:top w:val="single" w:sz="4" w:space="0" w:color="auto"/>
              <w:left w:val="single" w:sz="4" w:space="0" w:color="auto"/>
              <w:bottom w:val="single" w:sz="4" w:space="0" w:color="auto"/>
              <w:right w:val="single" w:sz="4" w:space="0" w:color="auto"/>
            </w:tcBorders>
          </w:tcPr>
          <w:p w14:paraId="6EA45132" w14:textId="47F3A8C9" w:rsidR="00C51C46" w:rsidRDefault="00C51C46" w:rsidP="00C51C46">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France </w:t>
            </w:r>
          </w:p>
        </w:tc>
        <w:tc>
          <w:tcPr>
            <w:tcW w:w="3969" w:type="dxa"/>
            <w:tcBorders>
              <w:top w:val="single" w:sz="4" w:space="0" w:color="auto"/>
              <w:left w:val="single" w:sz="4" w:space="0" w:color="auto"/>
              <w:bottom w:val="single" w:sz="4" w:space="0" w:color="auto"/>
              <w:right w:val="single" w:sz="4" w:space="0" w:color="auto"/>
            </w:tcBorders>
          </w:tcPr>
          <w:p w14:paraId="30CBDCC2" w14:textId="699F080D"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English Channel: Baie des Veys. </w:t>
            </w:r>
          </w:p>
        </w:tc>
        <w:tc>
          <w:tcPr>
            <w:tcW w:w="4536" w:type="dxa"/>
            <w:tcBorders>
              <w:top w:val="single" w:sz="4" w:space="0" w:color="auto"/>
              <w:left w:val="single" w:sz="4" w:space="0" w:color="auto"/>
              <w:bottom w:val="single" w:sz="4" w:space="0" w:color="auto"/>
              <w:right w:val="single" w:sz="4" w:space="0" w:color="auto"/>
            </w:tcBorders>
          </w:tcPr>
          <w:p w14:paraId="17E0C00B" w14:textId="1504BD2E"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Bi monthly aerial surveys</w:t>
            </w:r>
          </w:p>
        </w:tc>
        <w:tc>
          <w:tcPr>
            <w:tcW w:w="3402" w:type="dxa"/>
            <w:tcBorders>
              <w:top w:val="single" w:sz="4" w:space="0" w:color="auto"/>
              <w:left w:val="single" w:sz="4" w:space="0" w:color="auto"/>
              <w:bottom w:val="single" w:sz="4" w:space="0" w:color="auto"/>
              <w:right w:val="single" w:sz="4" w:space="0" w:color="auto"/>
            </w:tcBorders>
          </w:tcPr>
          <w:p w14:paraId="24341700"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53D1CFB5" w14:textId="77777777" w:rsidTr="00772186">
        <w:tc>
          <w:tcPr>
            <w:tcW w:w="2689" w:type="dxa"/>
            <w:tcBorders>
              <w:top w:val="single" w:sz="4" w:space="0" w:color="auto"/>
              <w:left w:val="single" w:sz="4" w:space="0" w:color="auto"/>
              <w:bottom w:val="single" w:sz="4" w:space="0" w:color="auto"/>
              <w:right w:val="single" w:sz="4" w:space="0" w:color="auto"/>
            </w:tcBorders>
          </w:tcPr>
          <w:p w14:paraId="60BE3B7C" w14:textId="71DA5B1C" w:rsidR="00C51C46" w:rsidRDefault="00C51C46" w:rsidP="00C51C46">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France</w:t>
            </w:r>
          </w:p>
        </w:tc>
        <w:tc>
          <w:tcPr>
            <w:tcW w:w="3969" w:type="dxa"/>
            <w:tcBorders>
              <w:top w:val="single" w:sz="4" w:space="0" w:color="auto"/>
              <w:left w:val="single" w:sz="4" w:space="0" w:color="auto"/>
              <w:bottom w:val="single" w:sz="4" w:space="0" w:color="auto"/>
              <w:right w:val="single" w:sz="4" w:space="0" w:color="auto"/>
            </w:tcBorders>
          </w:tcPr>
          <w:p w14:paraId="7CFCEC45" w14:textId="60E6335C"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val="fr-FR" w:eastAsia="en-GB"/>
                <w14:ligatures w14:val="standardContextual"/>
              </w:rPr>
              <w:t>English Channel: Estuaire de l’Orne</w:t>
            </w:r>
          </w:p>
        </w:tc>
        <w:tc>
          <w:tcPr>
            <w:tcW w:w="4536" w:type="dxa"/>
            <w:tcBorders>
              <w:top w:val="single" w:sz="4" w:space="0" w:color="auto"/>
              <w:left w:val="single" w:sz="4" w:space="0" w:color="auto"/>
              <w:bottom w:val="single" w:sz="4" w:space="0" w:color="auto"/>
              <w:right w:val="single" w:sz="4" w:space="0" w:color="auto"/>
            </w:tcBorders>
          </w:tcPr>
          <w:p w14:paraId="0E01064F" w14:textId="7A4D49BA"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Daily land surveys during pupping season</w:t>
            </w:r>
          </w:p>
        </w:tc>
        <w:tc>
          <w:tcPr>
            <w:tcW w:w="3402" w:type="dxa"/>
            <w:tcBorders>
              <w:top w:val="single" w:sz="4" w:space="0" w:color="auto"/>
              <w:left w:val="single" w:sz="4" w:space="0" w:color="auto"/>
              <w:bottom w:val="single" w:sz="4" w:space="0" w:color="auto"/>
              <w:right w:val="single" w:sz="4" w:space="0" w:color="auto"/>
            </w:tcBorders>
          </w:tcPr>
          <w:p w14:paraId="585BC643"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C51C46" w:rsidRPr="00770C31" w14:paraId="410AB1AE" w14:textId="77777777" w:rsidTr="00772186">
        <w:tc>
          <w:tcPr>
            <w:tcW w:w="2689" w:type="dxa"/>
            <w:tcBorders>
              <w:top w:val="single" w:sz="4" w:space="0" w:color="auto"/>
              <w:left w:val="single" w:sz="4" w:space="0" w:color="auto"/>
              <w:bottom w:val="single" w:sz="4" w:space="0" w:color="auto"/>
              <w:right w:val="single" w:sz="4" w:space="0" w:color="auto"/>
            </w:tcBorders>
          </w:tcPr>
          <w:p w14:paraId="331A24A7" w14:textId="021267B3" w:rsidR="00C51C46" w:rsidRDefault="00C51C46" w:rsidP="00C51C46">
            <w:pPr>
              <w:tabs>
                <w:tab w:val="left" w:pos="567"/>
                <w:tab w:val="left" w:pos="1134"/>
                <w:tab w:val="left" w:pos="1701"/>
                <w:tab w:val="left" w:pos="2268"/>
              </w:tabs>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 xml:space="preserve">France </w:t>
            </w:r>
          </w:p>
        </w:tc>
        <w:tc>
          <w:tcPr>
            <w:tcW w:w="3969" w:type="dxa"/>
            <w:tcBorders>
              <w:top w:val="single" w:sz="4" w:space="0" w:color="auto"/>
              <w:left w:val="single" w:sz="4" w:space="0" w:color="auto"/>
              <w:bottom w:val="single" w:sz="4" w:space="0" w:color="auto"/>
              <w:right w:val="single" w:sz="4" w:space="0" w:color="auto"/>
            </w:tcBorders>
          </w:tcPr>
          <w:p w14:paraId="0CFCE29A" w14:textId="1720ECB6"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English Channel: Baie du Mont-Saint-Michel</w:t>
            </w:r>
          </w:p>
        </w:tc>
        <w:tc>
          <w:tcPr>
            <w:tcW w:w="4536" w:type="dxa"/>
            <w:tcBorders>
              <w:top w:val="single" w:sz="4" w:space="0" w:color="auto"/>
              <w:left w:val="single" w:sz="4" w:space="0" w:color="auto"/>
              <w:bottom w:val="single" w:sz="4" w:space="0" w:color="auto"/>
              <w:right w:val="single" w:sz="4" w:space="0" w:color="auto"/>
            </w:tcBorders>
          </w:tcPr>
          <w:p w14:paraId="5C8DEFCE" w14:textId="6525BBD0"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r>
              <w:rPr>
                <w:rFonts w:eastAsia="Times New Roman" w:cs="Calibri"/>
                <w:color w:val="000000"/>
                <w:kern w:val="2"/>
                <w:sz w:val="20"/>
                <w:szCs w:val="20"/>
                <w:lang w:eastAsia="en-GB"/>
                <w14:ligatures w14:val="standardContextual"/>
              </w:rPr>
              <w:t>Bi monthly aerial surveys</w:t>
            </w:r>
          </w:p>
        </w:tc>
        <w:tc>
          <w:tcPr>
            <w:tcW w:w="3402" w:type="dxa"/>
            <w:tcBorders>
              <w:top w:val="single" w:sz="4" w:space="0" w:color="auto"/>
              <w:left w:val="single" w:sz="4" w:space="0" w:color="auto"/>
              <w:bottom w:val="single" w:sz="4" w:space="0" w:color="auto"/>
              <w:right w:val="single" w:sz="4" w:space="0" w:color="auto"/>
            </w:tcBorders>
          </w:tcPr>
          <w:p w14:paraId="4C35A513" w14:textId="77777777" w:rsidR="00C51C46" w:rsidRDefault="00C51C46" w:rsidP="00C51C46">
            <w:pPr>
              <w:tabs>
                <w:tab w:val="left" w:pos="567"/>
                <w:tab w:val="left" w:pos="1134"/>
                <w:tab w:val="left" w:pos="1701"/>
                <w:tab w:val="left" w:pos="2268"/>
              </w:tabs>
              <w:autoSpaceDE w:val="0"/>
              <w:autoSpaceDN w:val="0"/>
              <w:adjustRightInd w:val="0"/>
              <w:spacing w:after="0" w:line="240" w:lineRule="auto"/>
              <w:rPr>
                <w:rStyle w:val="normaltextrun"/>
                <w:rFonts w:cs="Calibri"/>
                <w:color w:val="000000"/>
                <w:sz w:val="20"/>
                <w:szCs w:val="20"/>
              </w:rPr>
            </w:pPr>
          </w:p>
        </w:tc>
      </w:tr>
      <w:tr w:rsidR="005306CE" w:rsidRPr="00770C31" w14:paraId="76509E75" w14:textId="77777777" w:rsidTr="00772186">
        <w:tc>
          <w:tcPr>
            <w:tcW w:w="2689" w:type="dxa"/>
            <w:tcBorders>
              <w:top w:val="single" w:sz="4" w:space="0" w:color="auto"/>
              <w:left w:val="single" w:sz="4" w:space="0" w:color="auto"/>
              <w:bottom w:val="single" w:sz="4" w:space="0" w:color="auto"/>
              <w:right w:val="single" w:sz="4" w:space="0" w:color="auto"/>
            </w:tcBorders>
          </w:tcPr>
          <w:p w14:paraId="0FC46385" w14:textId="05A34BAD"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lastRenderedPageBreak/>
              <w:t>Germany</w:t>
            </w:r>
            <w:r w:rsidRPr="005306CE">
              <w:rPr>
                <w:rFonts w:cs="Calibri"/>
                <w:color w:val="000000"/>
                <w:sz w:val="20"/>
                <w:szCs w:val="20"/>
                <w:vertAlign w:val="superscript"/>
              </w:rPr>
              <w:t xml:space="preserve"> </w:t>
            </w:r>
            <w:r w:rsidR="00E14F3F">
              <w:rPr>
                <w:rFonts w:cs="Calibri"/>
                <w:color w:val="000000"/>
                <w:sz w:val="20"/>
                <w:szCs w:val="20"/>
                <w:vertAlign w:val="superscript"/>
              </w:rPr>
              <w:t>2</w:t>
            </w:r>
          </w:p>
        </w:tc>
        <w:tc>
          <w:tcPr>
            <w:tcW w:w="3969" w:type="dxa"/>
            <w:tcBorders>
              <w:top w:val="single" w:sz="4" w:space="0" w:color="auto"/>
              <w:left w:val="single" w:sz="4" w:space="0" w:color="auto"/>
              <w:bottom w:val="single" w:sz="4" w:space="0" w:color="auto"/>
              <w:right w:val="single" w:sz="4" w:space="0" w:color="auto"/>
            </w:tcBorders>
          </w:tcPr>
          <w:p w14:paraId="7C2AA441" w14:textId="7294C105"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Wadden Sea (Lower Saxony/Hamburg, Schleswig–Holstein)</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0AEC41A2" w14:textId="3DDE33AE"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Dedicated aerial survey for pupping (3 times per year)</w:t>
            </w: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249EAC9C" w14:textId="6ACE9048"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Annual surveys since 1989 Schleswig-Holstein), 1991 (Lower Saxony/Hamburg)</w:t>
            </w:r>
            <w:r>
              <w:rPr>
                <w:rStyle w:val="eop"/>
                <w:rFonts w:cs="Calibri"/>
                <w:color w:val="000000"/>
                <w:sz w:val="20"/>
                <w:szCs w:val="20"/>
              </w:rPr>
              <w:t> </w:t>
            </w:r>
          </w:p>
        </w:tc>
      </w:tr>
      <w:tr w:rsidR="005306CE" w:rsidRPr="00770C31" w14:paraId="37398B85" w14:textId="77777777" w:rsidTr="00772186">
        <w:tc>
          <w:tcPr>
            <w:tcW w:w="2689" w:type="dxa"/>
            <w:tcBorders>
              <w:top w:val="single" w:sz="4" w:space="0" w:color="auto"/>
              <w:left w:val="single" w:sz="4" w:space="0" w:color="auto"/>
              <w:bottom w:val="single" w:sz="4" w:space="0" w:color="auto"/>
              <w:right w:val="single" w:sz="4" w:space="0" w:color="auto"/>
            </w:tcBorders>
          </w:tcPr>
          <w:p w14:paraId="0DDBDAC7" w14:textId="5A01E24C" w:rsidR="005306CE" w:rsidRPr="00770C31" w:rsidRDefault="005306CE" w:rsidP="005306CE">
            <w:pPr>
              <w:tabs>
                <w:tab w:val="left" w:pos="567"/>
                <w:tab w:val="left" w:pos="1134"/>
                <w:tab w:val="left" w:pos="1701"/>
                <w:tab w:val="left" w:pos="2268"/>
              </w:tabs>
              <w:spacing w:after="0" w:line="240" w:lineRule="auto"/>
              <w:rPr>
                <w:rFonts w:eastAsia="Times New Roman" w:cs="Calibri"/>
                <w:noProof w:val="0"/>
                <w:sz w:val="20"/>
                <w:szCs w:val="20"/>
              </w:rPr>
            </w:pPr>
            <w:r>
              <w:rPr>
                <w:rStyle w:val="normaltextrun"/>
                <w:rFonts w:cs="Calibri"/>
                <w:color w:val="000000"/>
                <w:sz w:val="20"/>
                <w:szCs w:val="20"/>
              </w:rPr>
              <w:t>Germany</w:t>
            </w:r>
            <w:r w:rsidRPr="005306CE">
              <w:rPr>
                <w:rFonts w:cs="Calibri"/>
                <w:color w:val="000000"/>
                <w:sz w:val="20"/>
                <w:szCs w:val="20"/>
                <w:vertAlign w:val="superscript"/>
              </w:rPr>
              <w:t xml:space="preserve"> </w:t>
            </w:r>
            <w:r w:rsidR="00E14F3F">
              <w:rPr>
                <w:rFonts w:cs="Calibri"/>
                <w:color w:val="000000"/>
                <w:sz w:val="20"/>
                <w:szCs w:val="20"/>
                <w:vertAlign w:val="superscript"/>
              </w:rPr>
              <w:t>2</w:t>
            </w:r>
          </w:p>
        </w:tc>
        <w:tc>
          <w:tcPr>
            <w:tcW w:w="3969" w:type="dxa"/>
            <w:tcBorders>
              <w:top w:val="single" w:sz="4" w:space="0" w:color="auto"/>
              <w:left w:val="single" w:sz="4" w:space="0" w:color="auto"/>
              <w:bottom w:val="single" w:sz="4" w:space="0" w:color="auto"/>
              <w:right w:val="single" w:sz="4" w:space="0" w:color="auto"/>
            </w:tcBorders>
          </w:tcPr>
          <w:p w14:paraId="4664C9E7" w14:textId="5515FFBF"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North Sea: Helgoland</w:t>
            </w:r>
            <w:r>
              <w:rPr>
                <w:rStyle w:val="eop"/>
                <w:rFonts w:cs="Calibri"/>
                <w:color w:val="000000"/>
                <w:sz w:val="20"/>
                <w:szCs w:val="20"/>
              </w:rPr>
              <w:t> </w:t>
            </w:r>
          </w:p>
        </w:tc>
        <w:tc>
          <w:tcPr>
            <w:tcW w:w="4536" w:type="dxa"/>
            <w:tcBorders>
              <w:top w:val="single" w:sz="4" w:space="0" w:color="auto"/>
              <w:left w:val="single" w:sz="4" w:space="0" w:color="auto"/>
              <w:bottom w:val="single" w:sz="4" w:space="0" w:color="auto"/>
              <w:right w:val="single" w:sz="4" w:space="0" w:color="auto"/>
            </w:tcBorders>
          </w:tcPr>
          <w:p w14:paraId="6ED28129" w14:textId="77777777" w:rsidR="005306CE" w:rsidRDefault="005306CE" w:rsidP="005306C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0"/>
                <w:szCs w:val="20"/>
              </w:rPr>
              <w:t xml:space="preserve">Daily land counts. Since 2016, monitoring also undertaken during pupping. </w:t>
            </w:r>
            <w:r>
              <w:rPr>
                <w:rStyle w:val="normaltextrun"/>
                <w:rFonts w:ascii="Calibri" w:hAnsi="Calibri" w:cs="Calibri"/>
                <w:color w:val="000000"/>
                <w:sz w:val="19"/>
                <w:szCs w:val="19"/>
              </w:rPr>
              <w:t>Aerial surveys since winter 2024/2025.</w:t>
            </w:r>
            <w:r>
              <w:rPr>
                <w:rStyle w:val="eop"/>
                <w:rFonts w:ascii="Calibri" w:hAnsi="Calibri" w:cs="Calibri"/>
                <w:color w:val="000000"/>
                <w:sz w:val="19"/>
                <w:szCs w:val="19"/>
              </w:rPr>
              <w:t> </w:t>
            </w:r>
          </w:p>
          <w:p w14:paraId="1CB1F6EF" w14:textId="77777777" w:rsidR="005306CE" w:rsidRDefault="005306CE" w:rsidP="005306CE">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sz w:val="20"/>
                <w:szCs w:val="20"/>
              </w:rPr>
              <w:t> </w:t>
            </w:r>
          </w:p>
          <w:p w14:paraId="23A272F2" w14:textId="725AFE2C"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eop"/>
                <w:rFonts w:cs="Calibri"/>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tcPr>
          <w:p w14:paraId="2A206117" w14:textId="4F07F3CF" w:rsidR="005306CE" w:rsidRPr="00770C31" w:rsidRDefault="005306CE" w:rsidP="005306CE">
            <w:pPr>
              <w:tabs>
                <w:tab w:val="left" w:pos="567"/>
                <w:tab w:val="left" w:pos="1134"/>
                <w:tab w:val="left" w:pos="1701"/>
                <w:tab w:val="left" w:pos="2268"/>
              </w:tabs>
              <w:autoSpaceDE w:val="0"/>
              <w:autoSpaceDN w:val="0"/>
              <w:adjustRightInd w:val="0"/>
              <w:spacing w:after="0" w:line="240" w:lineRule="auto"/>
              <w:rPr>
                <w:rFonts w:eastAsia="Times New Roman" w:cs="Calibri"/>
                <w:noProof w:val="0"/>
                <w:color w:val="000000"/>
                <w:sz w:val="20"/>
                <w:szCs w:val="20"/>
                <w:lang w:eastAsia="en-GB"/>
              </w:rPr>
            </w:pPr>
            <w:r>
              <w:rPr>
                <w:rStyle w:val="normaltextrun"/>
                <w:rFonts w:cs="Calibri"/>
                <w:color w:val="000000"/>
                <w:sz w:val="20"/>
                <w:szCs w:val="20"/>
              </w:rPr>
              <w:t>Since 2016. </w:t>
            </w:r>
            <w:r>
              <w:rPr>
                <w:rStyle w:val="eop"/>
                <w:rFonts w:cs="Calibri"/>
                <w:color w:val="000000"/>
                <w:sz w:val="20"/>
                <w:szCs w:val="20"/>
              </w:rPr>
              <w:t> </w:t>
            </w:r>
          </w:p>
        </w:tc>
      </w:tr>
      <w:tr w:rsidR="00302C5B" w:rsidRPr="00770C31" w14:paraId="66AAE469" w14:textId="77777777" w:rsidTr="00772186">
        <w:tc>
          <w:tcPr>
            <w:tcW w:w="2689" w:type="dxa"/>
            <w:tcBorders>
              <w:top w:val="single" w:sz="4" w:space="0" w:color="auto"/>
              <w:left w:val="single" w:sz="4" w:space="0" w:color="auto"/>
              <w:bottom w:val="single" w:sz="4" w:space="0" w:color="auto"/>
              <w:right w:val="single" w:sz="4" w:space="0" w:color="auto"/>
            </w:tcBorders>
          </w:tcPr>
          <w:p w14:paraId="460BF535" w14:textId="77777777" w:rsidR="00302C5B" w:rsidRPr="00302C5B" w:rsidRDefault="00302C5B" w:rsidP="00302C5B">
            <w:pPr>
              <w:pStyle w:val="paragraph"/>
              <w:spacing w:before="0" w:beforeAutospacing="0" w:after="0" w:afterAutospacing="0"/>
              <w:textAlignment w:val="baseline"/>
              <w:rPr>
                <w:rFonts w:ascii="Segoe UI" w:hAnsi="Segoe UI" w:cs="Segoe UI"/>
                <w:sz w:val="18"/>
                <w:szCs w:val="18"/>
              </w:rPr>
            </w:pPr>
            <w:r w:rsidRPr="00302C5B">
              <w:rPr>
                <w:rStyle w:val="normaltextrun"/>
                <w:rFonts w:ascii="Calibri" w:hAnsi="Calibri" w:cs="Calibri"/>
                <w:sz w:val="20"/>
                <w:szCs w:val="20"/>
              </w:rPr>
              <w:t>Netherlands</w:t>
            </w:r>
            <w:r w:rsidRPr="00302C5B">
              <w:rPr>
                <w:rStyle w:val="eop"/>
                <w:rFonts w:ascii="Calibri" w:hAnsi="Calibri" w:cs="Calibri"/>
              </w:rPr>
              <w:t> </w:t>
            </w:r>
          </w:p>
          <w:p w14:paraId="2F1C7F50" w14:textId="53CABA09" w:rsidR="00302C5B" w:rsidRPr="00302C5B" w:rsidRDefault="00302C5B" w:rsidP="00302C5B">
            <w:pPr>
              <w:tabs>
                <w:tab w:val="left" w:pos="567"/>
                <w:tab w:val="left" w:pos="1134"/>
                <w:tab w:val="left" w:pos="1701"/>
                <w:tab w:val="left" w:pos="2268"/>
              </w:tabs>
              <w:spacing w:after="0" w:line="240" w:lineRule="auto"/>
              <w:rPr>
                <w:rStyle w:val="normaltextrun"/>
                <w:rFonts w:cs="Calibri"/>
                <w:sz w:val="20"/>
                <w:szCs w:val="20"/>
              </w:rPr>
            </w:pPr>
            <w:r w:rsidRPr="00302C5B">
              <w:rPr>
                <w:rStyle w:val="eop"/>
                <w:rFonts w:cs="Calibri"/>
              </w:rPr>
              <w:t> </w:t>
            </w:r>
          </w:p>
        </w:tc>
        <w:tc>
          <w:tcPr>
            <w:tcW w:w="3969" w:type="dxa"/>
            <w:tcBorders>
              <w:top w:val="single" w:sz="4" w:space="0" w:color="auto"/>
              <w:left w:val="single" w:sz="4" w:space="0" w:color="auto"/>
              <w:bottom w:val="single" w:sz="4" w:space="0" w:color="auto"/>
              <w:right w:val="single" w:sz="4" w:space="0" w:color="auto"/>
            </w:tcBorders>
          </w:tcPr>
          <w:p w14:paraId="734CDC14" w14:textId="234FC58F" w:rsidR="00302C5B" w:rsidRPr="00302C5B" w:rsidRDefault="00302C5B" w:rsidP="00302C5B">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302C5B">
              <w:rPr>
                <w:rStyle w:val="normaltextrun"/>
                <w:rFonts w:cs="Calibri"/>
                <w:sz w:val="20"/>
                <w:szCs w:val="20"/>
                <w:lang w:val="sv-SE"/>
              </w:rPr>
              <w:t>Dutch Delta</w:t>
            </w:r>
            <w:r w:rsidRPr="00302C5B">
              <w:rPr>
                <w:rStyle w:val="eop"/>
                <w:rFonts w:cs="Calibri"/>
              </w:rPr>
              <w:t> </w:t>
            </w:r>
          </w:p>
        </w:tc>
        <w:tc>
          <w:tcPr>
            <w:tcW w:w="4536" w:type="dxa"/>
            <w:tcBorders>
              <w:top w:val="single" w:sz="4" w:space="0" w:color="auto"/>
              <w:left w:val="single" w:sz="4" w:space="0" w:color="auto"/>
              <w:bottom w:val="single" w:sz="4" w:space="0" w:color="auto"/>
              <w:right w:val="single" w:sz="4" w:space="0" w:color="auto"/>
            </w:tcBorders>
          </w:tcPr>
          <w:p w14:paraId="66A3D80F" w14:textId="465AD411" w:rsidR="00302C5B" w:rsidRPr="00302C5B" w:rsidRDefault="00302C5B" w:rsidP="00302C5B">
            <w:pPr>
              <w:pStyle w:val="paragraph"/>
              <w:spacing w:before="0" w:beforeAutospacing="0" w:after="0" w:afterAutospacing="0"/>
              <w:textAlignment w:val="baseline"/>
              <w:rPr>
                <w:rStyle w:val="normaltextrun"/>
                <w:rFonts w:ascii="Calibri" w:hAnsi="Calibri" w:cs="Calibri"/>
                <w:sz w:val="20"/>
                <w:szCs w:val="20"/>
              </w:rPr>
            </w:pPr>
            <w:r w:rsidRPr="00302C5B">
              <w:rPr>
                <w:rStyle w:val="normaltextrun"/>
                <w:rFonts w:ascii="Calibri" w:hAnsi="Calibri" w:cs="Calibri"/>
                <w:sz w:val="20"/>
                <w:szCs w:val="20"/>
              </w:rPr>
              <w:t>Dutch Delta:  Monthly counts (Not in Sept-Nov)</w:t>
            </w:r>
            <w:r w:rsidRPr="00302C5B">
              <w:rPr>
                <w:rStyle w:val="eop"/>
                <w:rFonts w:ascii="Calibri" w:hAnsi="Calibri" w:cs="Calibri"/>
              </w:rPr>
              <w:t> </w:t>
            </w:r>
          </w:p>
        </w:tc>
        <w:tc>
          <w:tcPr>
            <w:tcW w:w="3402" w:type="dxa"/>
            <w:tcBorders>
              <w:top w:val="single" w:sz="4" w:space="0" w:color="auto"/>
              <w:left w:val="single" w:sz="4" w:space="0" w:color="auto"/>
              <w:bottom w:val="single" w:sz="4" w:space="0" w:color="auto"/>
              <w:right w:val="single" w:sz="4" w:space="0" w:color="auto"/>
            </w:tcBorders>
          </w:tcPr>
          <w:p w14:paraId="36A4ADC3" w14:textId="7C674B03" w:rsidR="00302C5B" w:rsidRPr="00302C5B" w:rsidRDefault="00302C5B" w:rsidP="00302C5B">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p>
        </w:tc>
      </w:tr>
      <w:tr w:rsidR="00302C5B" w:rsidRPr="00770C31" w14:paraId="6CC318DF" w14:textId="77777777" w:rsidTr="00772186">
        <w:tc>
          <w:tcPr>
            <w:tcW w:w="2689" w:type="dxa"/>
            <w:tcBorders>
              <w:top w:val="single" w:sz="4" w:space="0" w:color="auto"/>
              <w:left w:val="single" w:sz="4" w:space="0" w:color="auto"/>
              <w:bottom w:val="single" w:sz="4" w:space="0" w:color="auto"/>
              <w:right w:val="single" w:sz="4" w:space="0" w:color="auto"/>
            </w:tcBorders>
          </w:tcPr>
          <w:p w14:paraId="3C51D178" w14:textId="06078AC6" w:rsidR="00302C5B" w:rsidRPr="00302C5B" w:rsidRDefault="00302C5B" w:rsidP="00302C5B">
            <w:pPr>
              <w:tabs>
                <w:tab w:val="left" w:pos="567"/>
                <w:tab w:val="left" w:pos="1134"/>
                <w:tab w:val="left" w:pos="1701"/>
                <w:tab w:val="left" w:pos="2268"/>
              </w:tabs>
              <w:spacing w:after="0" w:line="240" w:lineRule="auto"/>
              <w:rPr>
                <w:rStyle w:val="normaltextrun"/>
                <w:rFonts w:cs="Calibri"/>
                <w:sz w:val="20"/>
                <w:szCs w:val="20"/>
              </w:rPr>
            </w:pPr>
            <w:r w:rsidRPr="00302C5B">
              <w:rPr>
                <w:rStyle w:val="normaltextrun"/>
                <w:rFonts w:cs="Calibri"/>
                <w:sz w:val="20"/>
                <w:szCs w:val="20"/>
              </w:rPr>
              <w:t>Netherlands</w:t>
            </w:r>
            <w:r w:rsidRPr="00302C5B">
              <w:rPr>
                <w:rStyle w:val="eop"/>
                <w:rFonts w:cs="Calibri"/>
              </w:rPr>
              <w:t> </w:t>
            </w:r>
          </w:p>
        </w:tc>
        <w:tc>
          <w:tcPr>
            <w:tcW w:w="3969" w:type="dxa"/>
            <w:tcBorders>
              <w:top w:val="single" w:sz="4" w:space="0" w:color="auto"/>
              <w:left w:val="single" w:sz="4" w:space="0" w:color="auto"/>
              <w:bottom w:val="single" w:sz="4" w:space="0" w:color="auto"/>
              <w:right w:val="single" w:sz="4" w:space="0" w:color="auto"/>
            </w:tcBorders>
          </w:tcPr>
          <w:p w14:paraId="29DDBFE3" w14:textId="4D5CCE68" w:rsidR="00302C5B" w:rsidRPr="00302C5B" w:rsidRDefault="00302C5B" w:rsidP="00302C5B">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302C5B">
              <w:rPr>
                <w:rStyle w:val="normaltextrun"/>
                <w:rFonts w:cs="Calibri"/>
                <w:sz w:val="20"/>
                <w:szCs w:val="20"/>
                <w:lang w:val="sv-SE"/>
              </w:rPr>
              <w:t>Wadden Sea</w:t>
            </w:r>
          </w:p>
        </w:tc>
        <w:tc>
          <w:tcPr>
            <w:tcW w:w="4536" w:type="dxa"/>
            <w:tcBorders>
              <w:top w:val="single" w:sz="4" w:space="0" w:color="auto"/>
              <w:left w:val="single" w:sz="4" w:space="0" w:color="auto"/>
              <w:bottom w:val="single" w:sz="4" w:space="0" w:color="auto"/>
              <w:right w:val="single" w:sz="4" w:space="0" w:color="auto"/>
            </w:tcBorders>
          </w:tcPr>
          <w:p w14:paraId="08CC88E9" w14:textId="77777777" w:rsidR="00302C5B" w:rsidRPr="00302C5B" w:rsidRDefault="00302C5B" w:rsidP="00302C5B">
            <w:pPr>
              <w:pStyle w:val="paragraph"/>
              <w:spacing w:before="0" w:beforeAutospacing="0" w:after="0" w:afterAutospacing="0"/>
              <w:textAlignment w:val="baseline"/>
              <w:rPr>
                <w:rFonts w:ascii="Segoe UI" w:hAnsi="Segoe UI" w:cs="Segoe UI"/>
                <w:sz w:val="18"/>
                <w:szCs w:val="18"/>
              </w:rPr>
            </w:pPr>
            <w:r w:rsidRPr="00302C5B">
              <w:rPr>
                <w:rStyle w:val="normaltextrun"/>
                <w:rFonts w:ascii="Calibri" w:hAnsi="Calibri" w:cs="Calibri"/>
                <w:sz w:val="20"/>
                <w:szCs w:val="20"/>
              </w:rPr>
              <w:t>Wadden Sea 5 surveys, 2 during the Moult (August); 3 during pupping (June-July) occasional additional flights.</w:t>
            </w:r>
            <w:r w:rsidRPr="00302C5B">
              <w:rPr>
                <w:rStyle w:val="eop"/>
                <w:rFonts w:ascii="Calibri" w:hAnsi="Calibri" w:cs="Calibri"/>
              </w:rPr>
              <w:t> </w:t>
            </w:r>
          </w:p>
          <w:p w14:paraId="3B173265" w14:textId="5AE1A7A6" w:rsidR="00302C5B" w:rsidRPr="00302C5B" w:rsidRDefault="00302C5B" w:rsidP="00302C5B">
            <w:pPr>
              <w:pStyle w:val="paragraph"/>
              <w:spacing w:before="0" w:beforeAutospacing="0" w:after="0" w:afterAutospacing="0"/>
              <w:textAlignment w:val="baseline"/>
              <w:rPr>
                <w:rStyle w:val="normaltextrun"/>
                <w:rFonts w:ascii="Calibri" w:hAnsi="Calibri" w:cs="Calibri"/>
                <w:sz w:val="20"/>
                <w:szCs w:val="20"/>
              </w:rPr>
            </w:pPr>
            <w:r w:rsidRPr="00302C5B">
              <w:rPr>
                <w:rStyle w:val="normaltextrun"/>
                <w:rFonts w:ascii="Calibri" w:hAnsi="Calibri" w:cs="Calibri"/>
                <w:sz w:val="20"/>
                <w:szCs w:val="20"/>
              </w:rPr>
              <w:t>Harbour seals ar</w:t>
            </w:r>
            <w:r>
              <w:rPr>
                <w:rStyle w:val="normaltextrun"/>
                <w:rFonts w:ascii="Calibri" w:hAnsi="Calibri" w:cs="Calibri"/>
                <w:sz w:val="20"/>
                <w:szCs w:val="20"/>
              </w:rPr>
              <w:t>e</w:t>
            </w:r>
            <w:r w:rsidRPr="00302C5B">
              <w:rPr>
                <w:rStyle w:val="normaltextrun"/>
                <w:rFonts w:ascii="Calibri" w:hAnsi="Calibri" w:cs="Calibri"/>
                <w:sz w:val="20"/>
                <w:szCs w:val="20"/>
              </w:rPr>
              <w:t xml:space="preserve"> also counted during grey seal counts (Nov, Dec March &amp; April)</w:t>
            </w:r>
            <w:r w:rsidRPr="00302C5B">
              <w:rPr>
                <w:rStyle w:val="eop"/>
                <w:rFonts w:ascii="Calibri" w:hAnsi="Calibri" w:cs="Calibri"/>
                <w:lang w:val="en-US"/>
              </w:rPr>
              <w:t> </w:t>
            </w:r>
          </w:p>
        </w:tc>
        <w:tc>
          <w:tcPr>
            <w:tcW w:w="3402" w:type="dxa"/>
            <w:tcBorders>
              <w:top w:val="single" w:sz="4" w:space="0" w:color="auto"/>
              <w:left w:val="single" w:sz="4" w:space="0" w:color="auto"/>
              <w:bottom w:val="single" w:sz="4" w:space="0" w:color="auto"/>
              <w:right w:val="single" w:sz="4" w:space="0" w:color="auto"/>
            </w:tcBorders>
          </w:tcPr>
          <w:p w14:paraId="03F518BF" w14:textId="21B5AD20" w:rsidR="00302C5B" w:rsidRPr="00302C5B" w:rsidRDefault="00302C5B" w:rsidP="00302C5B">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p>
        </w:tc>
      </w:tr>
      <w:tr w:rsidR="0079382E" w:rsidRPr="00770C31" w14:paraId="41C40CDB" w14:textId="77777777" w:rsidTr="003834C5">
        <w:tc>
          <w:tcPr>
            <w:tcW w:w="2689" w:type="dxa"/>
            <w:tcBorders>
              <w:top w:val="single" w:sz="4" w:space="0" w:color="auto"/>
              <w:left w:val="single" w:sz="4" w:space="0" w:color="auto"/>
              <w:bottom w:val="single" w:sz="4" w:space="0" w:color="auto"/>
              <w:right w:val="single" w:sz="4" w:space="0" w:color="auto"/>
            </w:tcBorders>
          </w:tcPr>
          <w:p w14:paraId="4138D722" w14:textId="376716E6" w:rsidR="0079382E" w:rsidRPr="0079382E" w:rsidRDefault="0079382E" w:rsidP="0079382E">
            <w:pPr>
              <w:tabs>
                <w:tab w:val="left" w:pos="567"/>
                <w:tab w:val="left" w:pos="1134"/>
                <w:tab w:val="left" w:pos="1701"/>
                <w:tab w:val="left" w:pos="2268"/>
              </w:tabs>
              <w:spacing w:after="0" w:line="240" w:lineRule="auto"/>
              <w:rPr>
                <w:rStyle w:val="normaltextrun"/>
                <w:rFonts w:cs="Calibri"/>
                <w:sz w:val="20"/>
                <w:szCs w:val="20"/>
              </w:rPr>
            </w:pPr>
            <w:r w:rsidRPr="0079382E">
              <w:rPr>
                <w:rFonts w:cs="Calibri"/>
                <w:color w:val="000000"/>
                <w:sz w:val="20"/>
                <w:szCs w:val="20"/>
                <w:bdr w:val="none" w:sz="0" w:space="0" w:color="auto" w:frame="1"/>
              </w:rPr>
              <w:t>Sweden </w:t>
            </w:r>
          </w:p>
        </w:tc>
        <w:tc>
          <w:tcPr>
            <w:tcW w:w="3969" w:type="dxa"/>
            <w:tcBorders>
              <w:top w:val="single" w:sz="4" w:space="0" w:color="auto"/>
              <w:left w:val="single" w:sz="4" w:space="0" w:color="auto"/>
              <w:bottom w:val="single" w:sz="4" w:space="0" w:color="auto"/>
              <w:right w:val="single" w:sz="4" w:space="0" w:color="auto"/>
            </w:tcBorders>
          </w:tcPr>
          <w:p w14:paraId="3CA20FE3" w14:textId="08E64B20" w:rsidR="0079382E" w:rsidRPr="0079382E" w:rsidRDefault="0079382E" w:rsidP="0079382E">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lang w:val="sv-SE"/>
              </w:rPr>
            </w:pPr>
            <w:r w:rsidRPr="0079382E">
              <w:rPr>
                <w:rFonts w:cs="Calibri"/>
                <w:color w:val="000000"/>
                <w:sz w:val="20"/>
                <w:szCs w:val="20"/>
                <w:bdr w:val="none" w:sz="0" w:space="0" w:color="auto" w:frame="1"/>
              </w:rPr>
              <w:t>Skagerrak: Koster Islands </w:t>
            </w:r>
          </w:p>
        </w:tc>
        <w:tc>
          <w:tcPr>
            <w:tcW w:w="4536" w:type="dxa"/>
            <w:tcBorders>
              <w:top w:val="single" w:sz="4" w:space="0" w:color="auto"/>
              <w:left w:val="single" w:sz="4" w:space="0" w:color="auto"/>
              <w:bottom w:val="single" w:sz="4" w:space="0" w:color="auto"/>
              <w:right w:val="single" w:sz="4" w:space="0" w:color="auto"/>
            </w:tcBorders>
          </w:tcPr>
          <w:p w14:paraId="05DCCEBD" w14:textId="77777777" w:rsidR="0079382E" w:rsidRPr="0079382E" w:rsidRDefault="0079382E" w:rsidP="0079382E">
            <w:pPr>
              <w:pStyle w:val="xmsonormal"/>
              <w:textAlignment w:val="baseline"/>
              <w:rPr>
                <w:color w:val="242424"/>
              </w:rPr>
            </w:pPr>
            <w:r w:rsidRPr="0079382E">
              <w:rPr>
                <w:color w:val="000000"/>
                <w:sz w:val="20"/>
                <w:szCs w:val="20"/>
                <w:bdr w:val="none" w:sz="0" w:space="0" w:color="auto" w:frame="1"/>
              </w:rPr>
              <w:t>Annual drone survey (start 2021-) during pupping season. </w:t>
            </w:r>
          </w:p>
          <w:p w14:paraId="30485DD1" w14:textId="02F3E069" w:rsidR="0079382E" w:rsidRPr="0079382E" w:rsidRDefault="0079382E" w:rsidP="0079382E">
            <w:pPr>
              <w:pStyle w:val="paragraph"/>
              <w:spacing w:before="0" w:beforeAutospacing="0" w:after="0" w:afterAutospacing="0"/>
              <w:textAlignment w:val="baseline"/>
              <w:rPr>
                <w:rStyle w:val="normaltextrun"/>
                <w:rFonts w:ascii="Calibri" w:hAnsi="Calibri" w:cs="Calibri"/>
                <w:sz w:val="20"/>
                <w:szCs w:val="20"/>
              </w:rPr>
            </w:pPr>
            <w:r w:rsidRPr="0079382E">
              <w:rPr>
                <w:rFonts w:ascii="Calibri" w:hAnsi="Calibri" w:cs="Calibri"/>
                <w:color w:val="000000"/>
                <w:sz w:val="20"/>
                <w:szCs w:val="20"/>
                <w:bdr w:val="none" w:sz="0" w:space="0" w:color="auto" w:frame="1"/>
              </w:rPr>
              <w:t>Survey done from boat with binoculars/spotting scope (2012-2014) during pupping season. </w:t>
            </w:r>
          </w:p>
        </w:tc>
        <w:tc>
          <w:tcPr>
            <w:tcW w:w="3402" w:type="dxa"/>
            <w:tcBorders>
              <w:top w:val="single" w:sz="4" w:space="0" w:color="auto"/>
              <w:left w:val="single" w:sz="4" w:space="0" w:color="auto"/>
              <w:bottom w:val="single" w:sz="4" w:space="0" w:color="auto"/>
              <w:right w:val="single" w:sz="4" w:space="0" w:color="auto"/>
            </w:tcBorders>
            <w:vAlign w:val="center"/>
          </w:tcPr>
          <w:p w14:paraId="6343F969" w14:textId="60F4D503" w:rsidR="0079382E" w:rsidRPr="0079382E" w:rsidRDefault="0079382E" w:rsidP="0079382E">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79382E">
              <w:rPr>
                <w:rFonts w:cs="Calibri"/>
                <w:color w:val="242424"/>
                <w:sz w:val="20"/>
                <w:szCs w:val="20"/>
                <w:bdr w:val="none" w:sz="0" w:space="0" w:color="auto" w:frame="1"/>
              </w:rPr>
              <w:t>Daily drone monitoring surveys to determine maximum counts of harbour seal pups. The survey only covers the Koster islands and would be a subset of the Skagerrak region. </w:t>
            </w:r>
          </w:p>
        </w:tc>
      </w:tr>
      <w:tr w:rsidR="00C50234" w:rsidRPr="00770C31" w14:paraId="363E0B84" w14:textId="77777777" w:rsidTr="00772186">
        <w:tc>
          <w:tcPr>
            <w:tcW w:w="2689" w:type="dxa"/>
            <w:tcBorders>
              <w:top w:val="single" w:sz="4" w:space="0" w:color="auto"/>
              <w:left w:val="single" w:sz="4" w:space="0" w:color="auto"/>
              <w:bottom w:val="single" w:sz="4" w:space="0" w:color="auto"/>
              <w:right w:val="single" w:sz="4" w:space="0" w:color="auto"/>
            </w:tcBorders>
          </w:tcPr>
          <w:p w14:paraId="54048DFB" w14:textId="064EB274" w:rsidR="00C50234" w:rsidRPr="00C50234" w:rsidRDefault="00C50234" w:rsidP="00C50234">
            <w:pPr>
              <w:tabs>
                <w:tab w:val="left" w:pos="567"/>
                <w:tab w:val="left" w:pos="1134"/>
                <w:tab w:val="left" w:pos="1701"/>
                <w:tab w:val="left" w:pos="2268"/>
              </w:tabs>
              <w:spacing w:after="0" w:line="240" w:lineRule="auto"/>
              <w:rPr>
                <w:rStyle w:val="normaltextrun"/>
                <w:rFonts w:cs="Calibri"/>
                <w:sz w:val="20"/>
                <w:szCs w:val="20"/>
              </w:rPr>
            </w:pPr>
            <w:r w:rsidRPr="00C50234">
              <w:rPr>
                <w:rStyle w:val="normaltextrun"/>
                <w:rFonts w:cs="Calibri"/>
                <w:sz w:val="20"/>
                <w:szCs w:val="20"/>
              </w:rPr>
              <w:t>Denmark</w:t>
            </w:r>
            <w:r w:rsidRPr="00C50234">
              <w:rPr>
                <w:rStyle w:val="eop"/>
                <w:rFonts w:cs="Calibri"/>
              </w:rPr>
              <w:t> </w:t>
            </w:r>
          </w:p>
        </w:tc>
        <w:tc>
          <w:tcPr>
            <w:tcW w:w="3969" w:type="dxa"/>
            <w:tcBorders>
              <w:top w:val="single" w:sz="4" w:space="0" w:color="auto"/>
              <w:left w:val="single" w:sz="4" w:space="0" w:color="auto"/>
              <w:bottom w:val="single" w:sz="4" w:space="0" w:color="auto"/>
              <w:right w:val="single" w:sz="4" w:space="0" w:color="auto"/>
            </w:tcBorders>
          </w:tcPr>
          <w:p w14:paraId="4DC7AFF2" w14:textId="1420BB80" w:rsidR="00C50234" w:rsidRPr="00C50234" w:rsidRDefault="00C50234" w:rsidP="00C5023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C50234">
              <w:rPr>
                <w:rStyle w:val="normaltextrun"/>
                <w:rFonts w:cs="Calibri"/>
                <w:sz w:val="20"/>
                <w:szCs w:val="20"/>
              </w:rPr>
              <w:t>North Sea: Wadden Sea</w:t>
            </w:r>
            <w:r w:rsidRPr="00C50234">
              <w:rPr>
                <w:rStyle w:val="eop"/>
                <w:rFonts w:cs="Calibri"/>
              </w:rPr>
              <w:t> </w:t>
            </w:r>
          </w:p>
        </w:tc>
        <w:tc>
          <w:tcPr>
            <w:tcW w:w="4536" w:type="dxa"/>
            <w:tcBorders>
              <w:top w:val="single" w:sz="4" w:space="0" w:color="auto"/>
              <w:left w:val="single" w:sz="4" w:space="0" w:color="auto"/>
              <w:bottom w:val="single" w:sz="4" w:space="0" w:color="auto"/>
              <w:right w:val="single" w:sz="4" w:space="0" w:color="auto"/>
            </w:tcBorders>
          </w:tcPr>
          <w:p w14:paraId="46C5C92F" w14:textId="77777777" w:rsidR="00C50234" w:rsidRPr="00C50234" w:rsidRDefault="00C50234" w:rsidP="00C50234">
            <w:pPr>
              <w:pStyle w:val="paragraph"/>
              <w:spacing w:before="0" w:beforeAutospacing="0" w:after="0" w:afterAutospacing="0"/>
              <w:textAlignment w:val="baseline"/>
              <w:rPr>
                <w:rFonts w:ascii="Segoe UI" w:hAnsi="Segoe UI" w:cs="Segoe UI"/>
                <w:sz w:val="18"/>
                <w:szCs w:val="18"/>
              </w:rPr>
            </w:pPr>
            <w:r w:rsidRPr="00C50234">
              <w:rPr>
                <w:rStyle w:val="normaltextrun"/>
                <w:rFonts w:ascii="Calibri" w:hAnsi="Calibri" w:cs="Calibri"/>
                <w:sz w:val="20"/>
                <w:szCs w:val="20"/>
              </w:rPr>
              <w:t>Aerial fixed wing survey (1 time per year)</w:t>
            </w:r>
            <w:r w:rsidRPr="00C50234">
              <w:rPr>
                <w:rStyle w:val="eop"/>
                <w:rFonts w:ascii="Calibri" w:hAnsi="Calibri" w:cs="Calibri"/>
              </w:rPr>
              <w:t> </w:t>
            </w:r>
          </w:p>
          <w:p w14:paraId="00B5C7FC" w14:textId="2CC3E5F2" w:rsidR="00C50234" w:rsidRPr="00C50234" w:rsidRDefault="00C50234" w:rsidP="00C50234">
            <w:pPr>
              <w:pStyle w:val="paragraph"/>
              <w:spacing w:before="0" w:beforeAutospacing="0" w:after="0" w:afterAutospacing="0"/>
              <w:textAlignment w:val="baseline"/>
              <w:rPr>
                <w:rStyle w:val="normaltextrun"/>
                <w:rFonts w:ascii="Calibri" w:hAnsi="Calibri" w:cs="Calibri"/>
                <w:sz w:val="20"/>
                <w:szCs w:val="20"/>
              </w:rPr>
            </w:pPr>
            <w:r w:rsidRPr="00C50234">
              <w:rPr>
                <w:rStyle w:val="eop"/>
                <w:rFonts w:ascii="Calibri" w:hAnsi="Calibri" w:cs="Calibri"/>
              </w:rPr>
              <w:t> </w:t>
            </w:r>
          </w:p>
        </w:tc>
        <w:tc>
          <w:tcPr>
            <w:tcW w:w="3402" w:type="dxa"/>
            <w:tcBorders>
              <w:top w:val="single" w:sz="4" w:space="0" w:color="auto"/>
              <w:left w:val="single" w:sz="4" w:space="0" w:color="auto"/>
              <w:bottom w:val="single" w:sz="4" w:space="0" w:color="auto"/>
              <w:right w:val="single" w:sz="4" w:space="0" w:color="auto"/>
            </w:tcBorders>
          </w:tcPr>
          <w:p w14:paraId="58C5C5B1" w14:textId="72592E88" w:rsidR="00C50234" w:rsidRPr="00C50234" w:rsidRDefault="00C50234" w:rsidP="00C5023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C50234">
              <w:rPr>
                <w:rStyle w:val="normaltextrun"/>
                <w:rFonts w:cs="Calibri"/>
                <w:sz w:val="20"/>
                <w:szCs w:val="20"/>
              </w:rPr>
              <w:t>Annual surveys since 1998</w:t>
            </w:r>
            <w:r w:rsidRPr="00C50234">
              <w:rPr>
                <w:rStyle w:val="eop"/>
                <w:rFonts w:cs="Calibri"/>
              </w:rPr>
              <w:t> </w:t>
            </w:r>
          </w:p>
        </w:tc>
      </w:tr>
      <w:tr w:rsidR="00C50234" w:rsidRPr="00770C31" w14:paraId="5C8D11F7" w14:textId="77777777" w:rsidTr="00772186">
        <w:tc>
          <w:tcPr>
            <w:tcW w:w="2689" w:type="dxa"/>
            <w:tcBorders>
              <w:top w:val="single" w:sz="4" w:space="0" w:color="auto"/>
              <w:left w:val="single" w:sz="4" w:space="0" w:color="auto"/>
              <w:bottom w:val="single" w:sz="4" w:space="0" w:color="auto"/>
              <w:right w:val="single" w:sz="4" w:space="0" w:color="auto"/>
            </w:tcBorders>
          </w:tcPr>
          <w:p w14:paraId="1C4AEBA6" w14:textId="625B0B65" w:rsidR="00C50234" w:rsidRPr="00C50234" w:rsidRDefault="00C50234" w:rsidP="00C50234">
            <w:pPr>
              <w:tabs>
                <w:tab w:val="left" w:pos="567"/>
                <w:tab w:val="left" w:pos="1134"/>
                <w:tab w:val="left" w:pos="1701"/>
                <w:tab w:val="left" w:pos="2268"/>
              </w:tabs>
              <w:spacing w:after="0" w:line="240" w:lineRule="auto"/>
              <w:rPr>
                <w:rStyle w:val="normaltextrun"/>
                <w:rFonts w:cs="Calibri"/>
                <w:sz w:val="20"/>
                <w:szCs w:val="20"/>
              </w:rPr>
            </w:pPr>
            <w:r w:rsidRPr="00C50234">
              <w:rPr>
                <w:rStyle w:val="normaltextrun"/>
                <w:rFonts w:cs="Calibri"/>
                <w:sz w:val="20"/>
                <w:szCs w:val="20"/>
              </w:rPr>
              <w:t xml:space="preserve">Denmark </w:t>
            </w:r>
            <w:r w:rsidRPr="00C50234">
              <w:rPr>
                <w:rStyle w:val="eop"/>
                <w:rFonts w:cs="Calibri"/>
              </w:rPr>
              <w:t> </w:t>
            </w:r>
          </w:p>
        </w:tc>
        <w:tc>
          <w:tcPr>
            <w:tcW w:w="3969" w:type="dxa"/>
            <w:tcBorders>
              <w:top w:val="single" w:sz="4" w:space="0" w:color="auto"/>
              <w:left w:val="single" w:sz="4" w:space="0" w:color="auto"/>
              <w:bottom w:val="single" w:sz="4" w:space="0" w:color="auto"/>
              <w:right w:val="single" w:sz="4" w:space="0" w:color="auto"/>
            </w:tcBorders>
          </w:tcPr>
          <w:p w14:paraId="013EFD80" w14:textId="59D1026C" w:rsidR="00C50234" w:rsidRPr="00C50234" w:rsidRDefault="00C50234" w:rsidP="00C5023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C50234">
              <w:rPr>
                <w:rStyle w:val="normaltextrun"/>
                <w:rFonts w:cs="Calibri"/>
                <w:sz w:val="20"/>
                <w:szCs w:val="20"/>
              </w:rPr>
              <w:t>Limfjord</w:t>
            </w:r>
            <w:r w:rsidRPr="00C50234">
              <w:rPr>
                <w:rStyle w:val="eop"/>
                <w:rFonts w:cs="Calibri"/>
              </w:rPr>
              <w:t> </w:t>
            </w:r>
          </w:p>
        </w:tc>
        <w:tc>
          <w:tcPr>
            <w:tcW w:w="4536" w:type="dxa"/>
            <w:tcBorders>
              <w:top w:val="single" w:sz="4" w:space="0" w:color="auto"/>
              <w:left w:val="single" w:sz="4" w:space="0" w:color="auto"/>
              <w:bottom w:val="single" w:sz="4" w:space="0" w:color="auto"/>
              <w:right w:val="single" w:sz="4" w:space="0" w:color="auto"/>
            </w:tcBorders>
          </w:tcPr>
          <w:p w14:paraId="4256D62E" w14:textId="77777777" w:rsidR="00C50234" w:rsidRPr="00C50234" w:rsidRDefault="00C50234" w:rsidP="00C50234">
            <w:pPr>
              <w:pStyle w:val="paragraph"/>
              <w:spacing w:before="0" w:beforeAutospacing="0" w:after="0" w:afterAutospacing="0"/>
              <w:textAlignment w:val="baseline"/>
              <w:rPr>
                <w:rFonts w:ascii="Segoe UI" w:hAnsi="Segoe UI" w:cs="Segoe UI"/>
                <w:sz w:val="18"/>
                <w:szCs w:val="18"/>
              </w:rPr>
            </w:pPr>
            <w:r w:rsidRPr="00C50234">
              <w:rPr>
                <w:rStyle w:val="normaltextrun"/>
                <w:rFonts w:ascii="Calibri" w:hAnsi="Calibri" w:cs="Calibri"/>
                <w:sz w:val="20"/>
                <w:szCs w:val="20"/>
              </w:rPr>
              <w:t>Aerial fixed wing survey</w:t>
            </w:r>
            <w:r w:rsidRPr="00C50234">
              <w:rPr>
                <w:rStyle w:val="eop"/>
                <w:rFonts w:ascii="Calibri" w:hAnsi="Calibri" w:cs="Calibri"/>
              </w:rPr>
              <w:t> </w:t>
            </w:r>
          </w:p>
          <w:p w14:paraId="688FC1D5" w14:textId="18638099" w:rsidR="00C50234" w:rsidRPr="00C50234" w:rsidRDefault="00C50234" w:rsidP="00C50234">
            <w:pPr>
              <w:pStyle w:val="paragraph"/>
              <w:spacing w:before="0" w:beforeAutospacing="0" w:after="0" w:afterAutospacing="0"/>
              <w:textAlignment w:val="baseline"/>
              <w:rPr>
                <w:rStyle w:val="normaltextrun"/>
                <w:rFonts w:ascii="Calibri" w:hAnsi="Calibri" w:cs="Calibri"/>
                <w:sz w:val="20"/>
                <w:szCs w:val="20"/>
              </w:rPr>
            </w:pPr>
            <w:r w:rsidRPr="00C50234">
              <w:rPr>
                <w:rStyle w:val="eop"/>
                <w:rFonts w:ascii="Calibri" w:hAnsi="Calibri" w:cs="Calibri"/>
              </w:rPr>
              <w:t> </w:t>
            </w:r>
          </w:p>
        </w:tc>
        <w:tc>
          <w:tcPr>
            <w:tcW w:w="3402" w:type="dxa"/>
            <w:tcBorders>
              <w:top w:val="single" w:sz="4" w:space="0" w:color="auto"/>
              <w:left w:val="single" w:sz="4" w:space="0" w:color="auto"/>
              <w:bottom w:val="single" w:sz="4" w:space="0" w:color="auto"/>
              <w:right w:val="single" w:sz="4" w:space="0" w:color="auto"/>
            </w:tcBorders>
          </w:tcPr>
          <w:p w14:paraId="6E0BFA45" w14:textId="3C4937E9" w:rsidR="00C50234" w:rsidRPr="00C50234" w:rsidRDefault="00C50234" w:rsidP="00C5023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C50234">
              <w:rPr>
                <w:rStyle w:val="normaltextrun"/>
                <w:rFonts w:cs="Calibri"/>
                <w:sz w:val="20"/>
                <w:szCs w:val="20"/>
              </w:rPr>
              <w:t>Annual surveys since 2016</w:t>
            </w:r>
            <w:r w:rsidRPr="00C50234">
              <w:rPr>
                <w:rStyle w:val="eop"/>
                <w:rFonts w:cs="Calibri"/>
              </w:rPr>
              <w:t> </w:t>
            </w:r>
          </w:p>
        </w:tc>
      </w:tr>
      <w:tr w:rsidR="00C50234" w:rsidRPr="00770C31" w14:paraId="0A273BA4" w14:textId="77777777" w:rsidTr="00772186">
        <w:tc>
          <w:tcPr>
            <w:tcW w:w="2689" w:type="dxa"/>
            <w:tcBorders>
              <w:top w:val="single" w:sz="4" w:space="0" w:color="auto"/>
              <w:left w:val="single" w:sz="4" w:space="0" w:color="auto"/>
              <w:bottom w:val="single" w:sz="4" w:space="0" w:color="auto"/>
              <w:right w:val="single" w:sz="4" w:space="0" w:color="auto"/>
            </w:tcBorders>
          </w:tcPr>
          <w:p w14:paraId="38630DA6" w14:textId="5FF2C6AD" w:rsidR="00C50234" w:rsidRPr="00C50234" w:rsidRDefault="00C50234" w:rsidP="00C50234">
            <w:pPr>
              <w:tabs>
                <w:tab w:val="left" w:pos="567"/>
                <w:tab w:val="left" w:pos="1134"/>
                <w:tab w:val="left" w:pos="1701"/>
                <w:tab w:val="left" w:pos="2268"/>
              </w:tabs>
              <w:spacing w:after="0" w:line="240" w:lineRule="auto"/>
              <w:rPr>
                <w:rStyle w:val="normaltextrun"/>
                <w:rFonts w:cs="Calibri"/>
                <w:sz w:val="20"/>
                <w:szCs w:val="20"/>
              </w:rPr>
            </w:pPr>
            <w:r w:rsidRPr="00C50234">
              <w:rPr>
                <w:rStyle w:val="normaltextrun"/>
                <w:rFonts w:cs="Calibri"/>
                <w:sz w:val="20"/>
                <w:szCs w:val="20"/>
              </w:rPr>
              <w:t xml:space="preserve">Denmark </w:t>
            </w:r>
            <w:r w:rsidRPr="00C50234">
              <w:rPr>
                <w:rStyle w:val="eop"/>
                <w:rFonts w:cs="Calibri"/>
              </w:rPr>
              <w:t> </w:t>
            </w:r>
          </w:p>
        </w:tc>
        <w:tc>
          <w:tcPr>
            <w:tcW w:w="3969" w:type="dxa"/>
            <w:tcBorders>
              <w:top w:val="single" w:sz="4" w:space="0" w:color="auto"/>
              <w:left w:val="single" w:sz="4" w:space="0" w:color="auto"/>
              <w:bottom w:val="single" w:sz="4" w:space="0" w:color="auto"/>
              <w:right w:val="single" w:sz="4" w:space="0" w:color="auto"/>
            </w:tcBorders>
          </w:tcPr>
          <w:p w14:paraId="4B0F7637" w14:textId="7FBCBD4D" w:rsidR="00C50234" w:rsidRPr="00C50234" w:rsidRDefault="00C50234" w:rsidP="00C5023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C50234">
              <w:rPr>
                <w:rStyle w:val="normaltextrun"/>
                <w:rFonts w:cs="Calibri"/>
                <w:sz w:val="20"/>
                <w:szCs w:val="20"/>
              </w:rPr>
              <w:t>Kattegat</w:t>
            </w:r>
            <w:r w:rsidRPr="00C50234">
              <w:rPr>
                <w:rStyle w:val="eop"/>
                <w:rFonts w:cs="Calibri"/>
              </w:rPr>
              <w:t> </w:t>
            </w:r>
          </w:p>
        </w:tc>
        <w:tc>
          <w:tcPr>
            <w:tcW w:w="4536" w:type="dxa"/>
            <w:tcBorders>
              <w:top w:val="single" w:sz="4" w:space="0" w:color="auto"/>
              <w:left w:val="single" w:sz="4" w:space="0" w:color="auto"/>
              <w:bottom w:val="single" w:sz="4" w:space="0" w:color="auto"/>
              <w:right w:val="single" w:sz="4" w:space="0" w:color="auto"/>
            </w:tcBorders>
          </w:tcPr>
          <w:p w14:paraId="2B36FED0" w14:textId="06B726BE" w:rsidR="00C50234" w:rsidRPr="00C50234" w:rsidRDefault="00C50234" w:rsidP="00C50234">
            <w:pPr>
              <w:pStyle w:val="paragraph"/>
              <w:spacing w:before="0" w:beforeAutospacing="0" w:after="0" w:afterAutospacing="0"/>
              <w:textAlignment w:val="baseline"/>
              <w:rPr>
                <w:rStyle w:val="normaltextrun"/>
                <w:rFonts w:ascii="Calibri" w:hAnsi="Calibri" w:cs="Calibri"/>
                <w:sz w:val="20"/>
                <w:szCs w:val="20"/>
              </w:rPr>
            </w:pPr>
            <w:r w:rsidRPr="00C50234">
              <w:rPr>
                <w:rStyle w:val="normaltextrun"/>
                <w:rFonts w:ascii="Calibri" w:hAnsi="Calibri" w:cs="Calibri"/>
                <w:sz w:val="20"/>
                <w:szCs w:val="20"/>
              </w:rPr>
              <w:t>Aerial fixed wing survey</w:t>
            </w:r>
            <w:r w:rsidRPr="00C50234">
              <w:rPr>
                <w:rStyle w:val="eop"/>
                <w:rFonts w:ascii="Calibri" w:hAnsi="Calibri" w:cs="Calibri"/>
              </w:rPr>
              <w:t> </w:t>
            </w:r>
          </w:p>
        </w:tc>
        <w:tc>
          <w:tcPr>
            <w:tcW w:w="3402" w:type="dxa"/>
            <w:tcBorders>
              <w:top w:val="single" w:sz="4" w:space="0" w:color="auto"/>
              <w:left w:val="single" w:sz="4" w:space="0" w:color="auto"/>
              <w:bottom w:val="single" w:sz="4" w:space="0" w:color="auto"/>
              <w:right w:val="single" w:sz="4" w:space="0" w:color="auto"/>
            </w:tcBorders>
          </w:tcPr>
          <w:p w14:paraId="77DA3B70" w14:textId="3B55EC90" w:rsidR="00C50234" w:rsidRPr="00C50234" w:rsidRDefault="00C50234" w:rsidP="00C50234">
            <w:pPr>
              <w:tabs>
                <w:tab w:val="left" w:pos="567"/>
                <w:tab w:val="left" w:pos="1134"/>
                <w:tab w:val="left" w:pos="1701"/>
                <w:tab w:val="left" w:pos="2268"/>
              </w:tabs>
              <w:autoSpaceDE w:val="0"/>
              <w:autoSpaceDN w:val="0"/>
              <w:adjustRightInd w:val="0"/>
              <w:spacing w:after="0" w:line="240" w:lineRule="auto"/>
              <w:rPr>
                <w:rStyle w:val="normaltextrun"/>
                <w:rFonts w:cs="Calibri"/>
                <w:sz w:val="20"/>
                <w:szCs w:val="20"/>
              </w:rPr>
            </w:pPr>
            <w:r w:rsidRPr="00C50234">
              <w:rPr>
                <w:rStyle w:val="normaltextrun"/>
                <w:rFonts w:cs="Calibri"/>
                <w:sz w:val="20"/>
                <w:szCs w:val="20"/>
              </w:rPr>
              <w:t>Annual surveys since 2008</w:t>
            </w:r>
            <w:r w:rsidRPr="00C50234">
              <w:rPr>
                <w:rStyle w:val="eop"/>
                <w:rFonts w:cs="Calibri"/>
              </w:rPr>
              <w:t> </w:t>
            </w:r>
          </w:p>
        </w:tc>
      </w:tr>
    </w:tbl>
    <w:p w14:paraId="19BEF5E1" w14:textId="77777777" w:rsidR="00AC6310" w:rsidRPr="002C1318" w:rsidRDefault="00AC6310" w:rsidP="00B9391F">
      <w:pPr>
        <w:rPr>
          <w:rFonts w:cs="Calibri"/>
        </w:rPr>
      </w:pPr>
    </w:p>
    <w:sectPr w:rsidR="00AC6310" w:rsidRPr="002C1318" w:rsidSect="00F50F95">
      <w:pgSz w:w="16840" w:h="11907" w:orient="landscape" w:code="9"/>
      <w:pgMar w:top="1134" w:right="1134" w:bottom="1134" w:left="1134" w:header="56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80E9B" w14:textId="77777777" w:rsidR="00C27154" w:rsidRPr="00A4002F" w:rsidRDefault="00C27154" w:rsidP="00B2442C">
      <w:pPr>
        <w:spacing w:after="0" w:line="240" w:lineRule="auto"/>
      </w:pPr>
      <w:r w:rsidRPr="00A4002F">
        <w:separator/>
      </w:r>
    </w:p>
  </w:endnote>
  <w:endnote w:type="continuationSeparator" w:id="0">
    <w:p w14:paraId="4A4E02A2" w14:textId="77777777" w:rsidR="00C27154" w:rsidRPr="00A4002F" w:rsidRDefault="00C27154" w:rsidP="00B2442C">
      <w:pPr>
        <w:spacing w:after="0" w:line="240" w:lineRule="auto"/>
      </w:pPr>
      <w:r w:rsidRPr="00A4002F">
        <w:continuationSeparator/>
      </w:r>
    </w:p>
  </w:endnote>
  <w:endnote w:type="continuationNotice" w:id="1">
    <w:p w14:paraId="64F5A2CD" w14:textId="77777777" w:rsidR="00C27154" w:rsidRPr="00A4002F" w:rsidRDefault="00C271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C1831" w14:textId="77777777" w:rsidR="00C27154" w:rsidRPr="00A4002F" w:rsidRDefault="00C27154" w:rsidP="00B2442C">
      <w:pPr>
        <w:spacing w:after="0" w:line="240" w:lineRule="auto"/>
      </w:pPr>
      <w:r w:rsidRPr="00A4002F">
        <w:separator/>
      </w:r>
    </w:p>
  </w:footnote>
  <w:footnote w:type="continuationSeparator" w:id="0">
    <w:p w14:paraId="3400FABB" w14:textId="77777777" w:rsidR="00C27154" w:rsidRPr="00A4002F" w:rsidRDefault="00C27154" w:rsidP="00B2442C">
      <w:pPr>
        <w:spacing w:after="0" w:line="240" w:lineRule="auto"/>
      </w:pPr>
      <w:r w:rsidRPr="00A4002F">
        <w:continuationSeparator/>
      </w:r>
    </w:p>
  </w:footnote>
  <w:footnote w:type="continuationNotice" w:id="1">
    <w:p w14:paraId="1E038423" w14:textId="77777777" w:rsidR="00C27154" w:rsidRPr="00A4002F" w:rsidRDefault="00C27154">
      <w:pPr>
        <w:spacing w:after="0" w:line="240" w:lineRule="auto"/>
      </w:pPr>
    </w:p>
  </w:footnote>
  <w:footnote w:id="2">
    <w:p w14:paraId="782D4F0F" w14:textId="6E5B96AB" w:rsidR="00195DC1" w:rsidRDefault="00195DC1">
      <w:pPr>
        <w:pStyle w:val="FootnoteText"/>
      </w:pPr>
      <w:r>
        <w:rPr>
          <w:rStyle w:val="FootnoteReference"/>
        </w:rPr>
        <w:footnoteRef/>
      </w:r>
      <w:r>
        <w:t xml:space="preserve"> Summer count</w:t>
      </w:r>
      <w:r w:rsidRPr="00195DC1">
        <w:t xml:space="preserve"> data are </w:t>
      </w:r>
      <w:r>
        <w:t>required</w:t>
      </w:r>
      <w:r w:rsidRPr="00195DC1">
        <w:t xml:space="preserve"> for M6 to </w:t>
      </w:r>
      <w:hyperlink r:id="rId1" w:history="1">
        <w:r w:rsidRPr="00195DC1">
          <w:rPr>
            <w:rStyle w:val="Hyperlink"/>
          </w:rPr>
          <w:t>integrate bycatch rates per species</w:t>
        </w:r>
      </w:hyperlink>
      <w:r>
        <w:t>.</w:t>
      </w:r>
    </w:p>
  </w:footnote>
  <w:footnote w:id="3">
    <w:p w14:paraId="6D56078C" w14:textId="4B1F15DA" w:rsidR="00650220" w:rsidRDefault="00650220">
      <w:pPr>
        <w:pStyle w:val="FootnoteText"/>
      </w:pPr>
      <w:r>
        <w:rPr>
          <w:rStyle w:val="FootnoteReference"/>
        </w:rPr>
        <w:footnoteRef/>
      </w:r>
      <w:r>
        <w:t xml:space="preserve"> </w:t>
      </w:r>
      <w:r w:rsidRPr="00650220">
        <w:t xml:space="preserve">Coordinated monitoring under TMAP (Trilateral Monitoring and Assessment Programme), coordinated by EG-Seals (Trilateral Seal Expert Group); </w:t>
      </w:r>
      <w:hyperlink r:id="rId2" w:tgtFrame="_blank" w:tooltip="http://www.waddensea-secretariat.org/monitoring-tmap/topics/marine-mammals" w:history="1">
        <w:r w:rsidRPr="00650220">
          <w:rPr>
            <w:rStyle w:val="Hyperlink"/>
          </w:rPr>
          <w:t>http://www.waddensea-secretariat.org/monitoring-tmap/topics/marine-mammals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4B36A" w14:textId="228BB452" w:rsidR="00E77F38" w:rsidRPr="00A4002F" w:rsidRDefault="00E77F38">
    <w:pPr>
      <w:pStyle w:val="Header"/>
    </w:pPr>
    <w:r w:rsidRPr="00A4002F">
      <w:rPr>
        <w:lang w:eastAsia="en-GB"/>
      </w:rPr>
      <mc:AlternateContent>
        <mc:Choice Requires="wps">
          <w:drawing>
            <wp:anchor distT="45720" distB="45720" distL="114300" distR="114300" simplePos="0" relativeHeight="251658241" behindDoc="1" locked="0" layoutInCell="1" allowOverlap="1" wp14:anchorId="64916010" wp14:editId="4CBF444C">
              <wp:simplePos x="0" y="0"/>
              <wp:positionH relativeFrom="margin">
                <wp:posOffset>4495800</wp:posOffset>
              </wp:positionH>
              <wp:positionV relativeFrom="paragraph">
                <wp:posOffset>1258414</wp:posOffset>
              </wp:positionV>
              <wp:extent cx="2239200" cy="109440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9200" cy="1094400"/>
                      </a:xfrm>
                      <a:prstGeom prst="rect">
                        <a:avLst/>
                      </a:prstGeom>
                      <a:noFill/>
                      <a:ln w="9525">
                        <a:noFill/>
                        <a:miter lim="800000"/>
                        <a:headEnd/>
                        <a:tailEnd/>
                      </a:ln>
                    </wps:spPr>
                    <wps:txbx>
                      <w:txbxContent>
                        <w:p w14:paraId="25241554"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OSPAR Commission</w:t>
                          </w:r>
                        </w:p>
                        <w:p w14:paraId="7452F3D4"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The Aspect, 12 Finsbury Square</w:t>
                          </w:r>
                        </w:p>
                        <w:p w14:paraId="2D6114B0"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London, EC2A 1AS</w:t>
                          </w:r>
                        </w:p>
                        <w:p w14:paraId="00636368"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Tel: +44 (0) 20 7430 5200</w:t>
                          </w:r>
                        </w:p>
                        <w:p w14:paraId="7FE93A7C"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 xml:space="preserve">Email: </w:t>
                          </w:r>
                          <w:hyperlink r:id="rId1" w:history="1">
                            <w:r w:rsidRPr="00A4002F">
                              <w:rPr>
                                <w:rStyle w:val="Hyperlink"/>
                                <w:rFonts w:cs="Calibri"/>
                                <w:color w:val="404040" w:themeColor="text1" w:themeTint="BF"/>
                              </w:rPr>
                              <w:t>Secretariat@ospar.org</w:t>
                            </w:r>
                          </w:hyperlink>
                        </w:p>
                        <w:p w14:paraId="31759F9C" w14:textId="77777777" w:rsidR="00E77F38" w:rsidRPr="00A4002F" w:rsidRDefault="00E77F38" w:rsidP="00E77F38">
                          <w:pPr>
                            <w:spacing w:after="0"/>
                            <w:rPr>
                              <w:rFonts w:cs="Calibri"/>
                              <w:color w:val="3B3838" w:themeColor="background2" w:themeShade="40"/>
                            </w:rPr>
                          </w:pPr>
                        </w:p>
                        <w:p w14:paraId="0878EF94" w14:textId="77777777" w:rsidR="00E77F38" w:rsidRPr="00A4002F" w:rsidRDefault="00E77F38" w:rsidP="00E77F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916010" id="_x0000_t202" coordsize="21600,21600" o:spt="202" path="m,l,21600r21600,l21600,xe">
              <v:stroke joinstyle="miter"/>
              <v:path gradientshapeok="t" o:connecttype="rect"/>
            </v:shapetype>
            <v:shape id="Text Box 2" o:spid="_x0000_s1026" type="#_x0000_t202" style="position:absolute;margin-left:354pt;margin-top:99.1pt;width:176.3pt;height:86.1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k9gEAAM4DAAAOAAAAZHJzL2Uyb0RvYy54bWysU9uO0zAQfUfiHyy/06ShhW3UdLXssghp&#10;uUgLH+A6TmNhe8zYbVK+nrHT7VbwhsiD5cl4juecOV5fj9awg8KgwTV8Pis5U05Cq92u4d+/3b+6&#10;4ixE4VphwKmGH1Xg15uXL9aDr1UFPZhWISMQF+rBN7yP0ddFEWSvrAgz8MpRsgO0IlKIu6JFMRC6&#10;NUVVlm+KAbD1CFKFQH/vpiTfZPyuUzJ+6bqgIjMNp95iXjGv27QWm7Wodyh8r+WpDfEPXVihHV16&#10;hroTUbA96r+grJYIAbo4k2AL6DotVeZAbOblH2wee+FV5kLiBH+WKfw/WPn58Oi/IovjOxhpgJlE&#10;8A8gfwTm4LYXbqduEGHolWjp4nmSrBh8qE+lSepQhwSyHT5BS0MW+wgZaOzQJlWIJyN0GsDxLLoa&#10;I5P0s6per2iSnEnKzcvVYkFBukPUT+UeQ/ygwLK0aTjSVDO8ODyEOB19OpJuc3CvjcmTNY4NDV8t&#10;q2UuuMhYHcl4RtuGX5Xpm6yQWL53bS6OQptpT70Yd6KdmE6c47gd6WCiv4X2SAIgTAajB0GbHvAX&#10;ZwOZq+Hh516g4sx8dCTiak4syY05WCzfVhTgZWZ7mRFOElTDI2fT9jZmB09cb0jsTmcZnjs59Uqm&#10;yUKeDJ5ceRnnU8/PcPMbAAD//wMAUEsDBBQABgAIAAAAIQBJrxYO3wAAAAwBAAAPAAAAZHJzL2Rv&#10;d25yZXYueG1sTI/NTsMwEITvSLyDtUjc6JpC0zTEqRCIaxH9k7i58TaJiNdR7Dbh7eue4Dia0cw3&#10;+XK0rThT7xvHCh4nEgRx6UzDlYLt5uMhBeGDZqNbx6Tglzwsi9ubXGfGDfxF53WoRCxhn2kFdQhd&#10;hujLmqz2E9cRR+/oeqtDlH2FptdDLLctTqVM0OqG40KtO3qrqfxZn6yC3er4vX+Wn9W7nXWDGyWy&#10;XaBS93fj6wuIQGP4C8MVP6JDEZkO7sTGi1bBXKbxS4jGIp2CuCZkIhMQBwVPczkDLHL8f6K4AAAA&#10;//8DAFBLAQItABQABgAIAAAAIQC2gziS/gAAAOEBAAATAAAAAAAAAAAAAAAAAAAAAABbQ29udGVu&#10;dF9UeXBlc10ueG1sUEsBAi0AFAAGAAgAAAAhADj9If/WAAAAlAEAAAsAAAAAAAAAAAAAAAAALwEA&#10;AF9yZWxzLy5yZWxzUEsBAi0AFAAGAAgAAAAhAIz/FyT2AQAAzgMAAA4AAAAAAAAAAAAAAAAALgIA&#10;AGRycy9lMm9Eb2MueG1sUEsBAi0AFAAGAAgAAAAhAEmvFg7fAAAADAEAAA8AAAAAAAAAAAAAAAAA&#10;UAQAAGRycy9kb3ducmV2LnhtbFBLBQYAAAAABAAEAPMAAABcBQAAAAA=&#10;" filled="f" stroked="f">
              <v:textbox>
                <w:txbxContent>
                  <w:p w14:paraId="25241554"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OSPAR Commission</w:t>
                    </w:r>
                  </w:p>
                  <w:p w14:paraId="7452F3D4"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The Aspect, 12 Finsbury Square</w:t>
                    </w:r>
                  </w:p>
                  <w:p w14:paraId="2D6114B0"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London, EC2A 1AS</w:t>
                    </w:r>
                  </w:p>
                  <w:p w14:paraId="00636368"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Tel: +44 (0) 20 7430 5200</w:t>
                    </w:r>
                  </w:p>
                  <w:p w14:paraId="7FE93A7C" w14:textId="77777777" w:rsidR="00E77F38" w:rsidRPr="00A4002F" w:rsidRDefault="00E77F38" w:rsidP="00E77F38">
                    <w:pPr>
                      <w:spacing w:after="0"/>
                      <w:rPr>
                        <w:rFonts w:cs="Calibri"/>
                        <w:color w:val="404040" w:themeColor="text1" w:themeTint="BF"/>
                      </w:rPr>
                    </w:pPr>
                    <w:r w:rsidRPr="00A4002F">
                      <w:rPr>
                        <w:rFonts w:cs="Calibri"/>
                        <w:color w:val="404040" w:themeColor="text1" w:themeTint="BF"/>
                      </w:rPr>
                      <w:t xml:space="preserve">Email: </w:t>
                    </w:r>
                    <w:hyperlink r:id="rId2" w:history="1">
                      <w:r w:rsidRPr="00A4002F">
                        <w:rPr>
                          <w:rStyle w:val="Hyperlink"/>
                          <w:rFonts w:cs="Calibri"/>
                          <w:color w:val="404040" w:themeColor="text1" w:themeTint="BF"/>
                        </w:rPr>
                        <w:t>Secretariat@ospar.org</w:t>
                      </w:r>
                    </w:hyperlink>
                  </w:p>
                  <w:p w14:paraId="31759F9C" w14:textId="77777777" w:rsidR="00E77F38" w:rsidRPr="00A4002F" w:rsidRDefault="00E77F38" w:rsidP="00E77F38">
                    <w:pPr>
                      <w:spacing w:after="0"/>
                      <w:rPr>
                        <w:rFonts w:cs="Calibri"/>
                        <w:color w:val="3B3838" w:themeColor="background2" w:themeShade="40"/>
                      </w:rPr>
                    </w:pPr>
                  </w:p>
                  <w:p w14:paraId="0878EF94" w14:textId="77777777" w:rsidR="00E77F38" w:rsidRPr="00A4002F" w:rsidRDefault="00E77F38" w:rsidP="00E77F38"/>
                </w:txbxContent>
              </v:textbox>
              <w10:wrap type="square" anchorx="margin"/>
            </v:shape>
          </w:pict>
        </mc:Fallback>
      </mc:AlternateContent>
    </w:r>
    <w:r w:rsidRPr="00A4002F">
      <w:rPr>
        <w:lang w:eastAsia="da-DK"/>
      </w:rPr>
      <w:drawing>
        <wp:anchor distT="0" distB="0" distL="114300" distR="114300" simplePos="0" relativeHeight="251658240" behindDoc="0" locked="0" layoutInCell="1" allowOverlap="1" wp14:anchorId="2B8272AF" wp14:editId="0146CE44">
          <wp:simplePos x="0" y="0"/>
          <wp:positionH relativeFrom="page">
            <wp:posOffset>12724</wp:posOffset>
          </wp:positionH>
          <wp:positionV relativeFrom="paragraph">
            <wp:posOffset>-466270</wp:posOffset>
          </wp:positionV>
          <wp:extent cx="7628890" cy="1795145"/>
          <wp:effectExtent l="0" t="0" r="0" b="0"/>
          <wp:wrapThrough wrapText="bothSides">
            <wp:wrapPolygon edited="0">
              <wp:start x="0" y="0"/>
              <wp:lineTo x="0" y="8940"/>
              <wp:lineTo x="3128" y="11002"/>
              <wp:lineTo x="2104" y="11002"/>
              <wp:lineTo x="1133" y="12836"/>
              <wp:lineTo x="1133" y="14670"/>
              <wp:lineTo x="485" y="17650"/>
              <wp:lineTo x="647" y="18796"/>
              <wp:lineTo x="1780" y="20859"/>
              <wp:lineTo x="2373" y="20859"/>
              <wp:lineTo x="17422" y="19713"/>
              <wp:lineTo x="17530" y="18337"/>
              <wp:lineTo x="21521" y="14670"/>
              <wp:lineTo x="21521" y="0"/>
              <wp:lineTo x="0" y="0"/>
            </wp:wrapPolygon>
          </wp:wrapThrough>
          <wp:docPr id="1444837257" name="Picture 1444837257"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logo&#10;&#10;AI-generated content may be incorrect."/>
                  <pic:cNvPicPr/>
                </pic:nvPicPr>
                <pic:blipFill>
                  <a:blip r:embed="rId3">
                    <a:extLst>
                      <a:ext uri="{28A0092B-C50C-407E-A947-70E740481C1C}">
                        <a14:useLocalDpi xmlns:a14="http://schemas.microsoft.com/office/drawing/2010/main" val="0"/>
                      </a:ext>
                    </a:extLst>
                  </a:blip>
                  <a:stretch>
                    <a:fillRect/>
                  </a:stretch>
                </pic:blipFill>
                <pic:spPr>
                  <a:xfrm>
                    <a:off x="0" y="0"/>
                    <a:ext cx="7628890" cy="179514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2F28" w14:textId="77777777" w:rsidR="00155163" w:rsidRDefault="001551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6549" w14:textId="0DDB45ED" w:rsidR="00E77F38" w:rsidRPr="00A4002F" w:rsidRDefault="00E77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B7B"/>
    <w:multiLevelType w:val="hybridMultilevel"/>
    <w:tmpl w:val="38347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C0A2B"/>
    <w:multiLevelType w:val="hybridMultilevel"/>
    <w:tmpl w:val="1C4E4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F3663A"/>
    <w:multiLevelType w:val="hybridMultilevel"/>
    <w:tmpl w:val="0C50C4B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 w15:restartNumberingAfterBreak="0">
    <w:nsid w:val="0A940411"/>
    <w:multiLevelType w:val="hybridMultilevel"/>
    <w:tmpl w:val="587E4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5A774B"/>
    <w:multiLevelType w:val="hybridMultilevel"/>
    <w:tmpl w:val="85B4D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9F3B70"/>
    <w:multiLevelType w:val="hybridMultilevel"/>
    <w:tmpl w:val="CD8026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3F0019"/>
    <w:multiLevelType w:val="hybridMultilevel"/>
    <w:tmpl w:val="6284C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3F697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D51220"/>
    <w:multiLevelType w:val="hybridMultilevel"/>
    <w:tmpl w:val="64EAD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014E5A"/>
    <w:multiLevelType w:val="hybridMultilevel"/>
    <w:tmpl w:val="2CFADE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D44A39"/>
    <w:multiLevelType w:val="hybridMultilevel"/>
    <w:tmpl w:val="3C3C2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DF568D"/>
    <w:multiLevelType w:val="hybridMultilevel"/>
    <w:tmpl w:val="FBA2064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339C2699"/>
    <w:multiLevelType w:val="hybridMultilevel"/>
    <w:tmpl w:val="1C4E4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BC6D66"/>
    <w:multiLevelType w:val="hybridMultilevel"/>
    <w:tmpl w:val="6F20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8773E"/>
    <w:multiLevelType w:val="hybridMultilevel"/>
    <w:tmpl w:val="B5FC2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911C58"/>
    <w:multiLevelType w:val="hybridMultilevel"/>
    <w:tmpl w:val="3D44BE28"/>
    <w:lvl w:ilvl="0" w:tplc="7F2E92DC">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596A55"/>
    <w:multiLevelType w:val="hybridMultilevel"/>
    <w:tmpl w:val="A4782A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B556B3"/>
    <w:multiLevelType w:val="multilevel"/>
    <w:tmpl w:val="CB72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2700B7"/>
    <w:multiLevelType w:val="hybridMultilevel"/>
    <w:tmpl w:val="FC18D776"/>
    <w:lvl w:ilvl="0" w:tplc="88628866">
      <w:start w:val="1"/>
      <w:numFmt w:val="decimal"/>
      <w:lvlText w:val="%1."/>
      <w:lvlJc w:val="left"/>
      <w:pPr>
        <w:ind w:left="720" w:hanging="360"/>
      </w:pPr>
      <w:rPr>
        <w:rFonts w:ascii="Calibri" w:hAnsi="Calibri" w:cs="Calibri"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6770B8"/>
    <w:multiLevelType w:val="hybridMultilevel"/>
    <w:tmpl w:val="0E3C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FE0EA4"/>
    <w:multiLevelType w:val="hybridMultilevel"/>
    <w:tmpl w:val="D046CB4E"/>
    <w:lvl w:ilvl="0" w:tplc="1200DDC0">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15:restartNumberingAfterBreak="0">
    <w:nsid w:val="5F300B71"/>
    <w:multiLevelType w:val="hybridMultilevel"/>
    <w:tmpl w:val="5464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015E6"/>
    <w:multiLevelType w:val="hybridMultilevel"/>
    <w:tmpl w:val="962216C8"/>
    <w:lvl w:ilvl="0" w:tplc="08090017">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627B41AF"/>
    <w:multiLevelType w:val="hybridMultilevel"/>
    <w:tmpl w:val="300A59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9832A1"/>
    <w:multiLevelType w:val="hybridMultilevel"/>
    <w:tmpl w:val="9DB807D0"/>
    <w:lvl w:ilvl="0" w:tplc="A14A2940">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CA65E2"/>
    <w:multiLevelType w:val="hybridMultilevel"/>
    <w:tmpl w:val="BBAE8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9F4600"/>
    <w:multiLevelType w:val="hybridMultilevel"/>
    <w:tmpl w:val="754C5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C1EF4"/>
    <w:multiLevelType w:val="hybridMultilevel"/>
    <w:tmpl w:val="B4D4A3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116DD6"/>
    <w:multiLevelType w:val="hybridMultilevel"/>
    <w:tmpl w:val="155AA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4C1500"/>
    <w:multiLevelType w:val="hybridMultilevel"/>
    <w:tmpl w:val="AA7833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3F4ABE"/>
    <w:multiLevelType w:val="hybridMultilevel"/>
    <w:tmpl w:val="2E96B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9B698E"/>
    <w:multiLevelType w:val="hybridMultilevel"/>
    <w:tmpl w:val="22403C70"/>
    <w:lvl w:ilvl="0" w:tplc="764CE390">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EF429D2"/>
    <w:multiLevelType w:val="hybridMultilevel"/>
    <w:tmpl w:val="1C78AE5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hint="default"/>
      </w:rPr>
    </w:lvl>
    <w:lvl w:ilvl="8" w:tplc="04090005" w:tentative="1">
      <w:start w:val="1"/>
      <w:numFmt w:val="bullet"/>
      <w:lvlText w:val=""/>
      <w:lvlJc w:val="left"/>
      <w:pPr>
        <w:ind w:left="6516" w:hanging="360"/>
      </w:pPr>
      <w:rPr>
        <w:rFonts w:ascii="Wingdings" w:hAnsi="Wingdings" w:hint="default"/>
      </w:rPr>
    </w:lvl>
  </w:abstractNum>
  <w:num w:numId="1" w16cid:durableId="258368918">
    <w:abstractNumId w:val="20"/>
  </w:num>
  <w:num w:numId="2" w16cid:durableId="1717506529">
    <w:abstractNumId w:val="2"/>
  </w:num>
  <w:num w:numId="3" w16cid:durableId="9602624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059233">
    <w:abstractNumId w:val="31"/>
  </w:num>
  <w:num w:numId="5" w16cid:durableId="1025137613">
    <w:abstractNumId w:val="7"/>
  </w:num>
  <w:num w:numId="6" w16cid:durableId="869301428">
    <w:abstractNumId w:val="22"/>
  </w:num>
  <w:num w:numId="7" w16cid:durableId="1111632932">
    <w:abstractNumId w:val="11"/>
  </w:num>
  <w:num w:numId="8" w16cid:durableId="917598164">
    <w:abstractNumId w:val="32"/>
  </w:num>
  <w:num w:numId="9" w16cid:durableId="1086076866">
    <w:abstractNumId w:val="0"/>
  </w:num>
  <w:num w:numId="10" w16cid:durableId="557593765">
    <w:abstractNumId w:val="21"/>
  </w:num>
  <w:num w:numId="11" w16cid:durableId="724134955">
    <w:abstractNumId w:val="3"/>
  </w:num>
  <w:num w:numId="12" w16cid:durableId="534007598">
    <w:abstractNumId w:val="5"/>
  </w:num>
  <w:num w:numId="13" w16cid:durableId="126557285">
    <w:abstractNumId w:val="14"/>
  </w:num>
  <w:num w:numId="14" w16cid:durableId="787117191">
    <w:abstractNumId w:val="24"/>
  </w:num>
  <w:num w:numId="15" w16cid:durableId="1291739346">
    <w:abstractNumId w:val="17"/>
  </w:num>
  <w:num w:numId="16" w16cid:durableId="1722055682">
    <w:abstractNumId w:val="30"/>
  </w:num>
  <w:num w:numId="17" w16cid:durableId="1968389712">
    <w:abstractNumId w:val="15"/>
  </w:num>
  <w:num w:numId="18" w16cid:durableId="1452629789">
    <w:abstractNumId w:val="12"/>
  </w:num>
  <w:num w:numId="19" w16cid:durableId="1835030382">
    <w:abstractNumId w:val="6"/>
  </w:num>
  <w:num w:numId="20" w16cid:durableId="547029805">
    <w:abstractNumId w:val="4"/>
  </w:num>
  <w:num w:numId="21" w16cid:durableId="1891576159">
    <w:abstractNumId w:val="1"/>
  </w:num>
  <w:num w:numId="22" w16cid:durableId="611132338">
    <w:abstractNumId w:val="23"/>
  </w:num>
  <w:num w:numId="23" w16cid:durableId="1264260072">
    <w:abstractNumId w:val="16"/>
  </w:num>
  <w:num w:numId="24" w16cid:durableId="223609649">
    <w:abstractNumId w:val="8"/>
  </w:num>
  <w:num w:numId="25" w16cid:durableId="1597396325">
    <w:abstractNumId w:val="27"/>
  </w:num>
  <w:num w:numId="26" w16cid:durableId="1535314299">
    <w:abstractNumId w:val="29"/>
  </w:num>
  <w:num w:numId="27" w16cid:durableId="260645518">
    <w:abstractNumId w:val="28"/>
  </w:num>
  <w:num w:numId="28" w16cid:durableId="1183713501">
    <w:abstractNumId w:val="9"/>
  </w:num>
  <w:num w:numId="29" w16cid:durableId="2108455078">
    <w:abstractNumId w:val="18"/>
  </w:num>
  <w:num w:numId="30" w16cid:durableId="1787313839">
    <w:abstractNumId w:val="10"/>
  </w:num>
  <w:num w:numId="31" w16cid:durableId="1937395229">
    <w:abstractNumId w:val="25"/>
  </w:num>
  <w:num w:numId="32" w16cid:durableId="108088029">
    <w:abstractNumId w:val="13"/>
  </w:num>
  <w:num w:numId="33" w16cid:durableId="1455713453">
    <w:abstractNumId w:val="26"/>
  </w:num>
  <w:num w:numId="34" w16cid:durableId="20838725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419"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52C"/>
    <w:rsid w:val="0000035A"/>
    <w:rsid w:val="00000F14"/>
    <w:rsid w:val="00003B8A"/>
    <w:rsid w:val="00005E41"/>
    <w:rsid w:val="00010533"/>
    <w:rsid w:val="00013036"/>
    <w:rsid w:val="00016A7B"/>
    <w:rsid w:val="000220A3"/>
    <w:rsid w:val="0002499D"/>
    <w:rsid w:val="0002531E"/>
    <w:rsid w:val="000317A8"/>
    <w:rsid w:val="00033110"/>
    <w:rsid w:val="00034393"/>
    <w:rsid w:val="00037486"/>
    <w:rsid w:val="00040208"/>
    <w:rsid w:val="0004354E"/>
    <w:rsid w:val="00062A47"/>
    <w:rsid w:val="00067204"/>
    <w:rsid w:val="00067BD3"/>
    <w:rsid w:val="00074897"/>
    <w:rsid w:val="00074E61"/>
    <w:rsid w:val="00074EDB"/>
    <w:rsid w:val="0007741E"/>
    <w:rsid w:val="0008109B"/>
    <w:rsid w:val="000829B5"/>
    <w:rsid w:val="0008511C"/>
    <w:rsid w:val="00086210"/>
    <w:rsid w:val="0009598A"/>
    <w:rsid w:val="000A1A7A"/>
    <w:rsid w:val="000A21C6"/>
    <w:rsid w:val="000A28F5"/>
    <w:rsid w:val="000B2DA7"/>
    <w:rsid w:val="000B3372"/>
    <w:rsid w:val="000B3FB3"/>
    <w:rsid w:val="000B4423"/>
    <w:rsid w:val="000C17A8"/>
    <w:rsid w:val="000C2C26"/>
    <w:rsid w:val="000C327F"/>
    <w:rsid w:val="000C7CC6"/>
    <w:rsid w:val="000D40AA"/>
    <w:rsid w:val="000D4966"/>
    <w:rsid w:val="000D4F50"/>
    <w:rsid w:val="000D579D"/>
    <w:rsid w:val="000D5942"/>
    <w:rsid w:val="000D5D1D"/>
    <w:rsid w:val="000D5F8B"/>
    <w:rsid w:val="000D6E50"/>
    <w:rsid w:val="000D7F37"/>
    <w:rsid w:val="000E1ACC"/>
    <w:rsid w:val="000E3770"/>
    <w:rsid w:val="000E3954"/>
    <w:rsid w:val="000E7066"/>
    <w:rsid w:val="000F0002"/>
    <w:rsid w:val="000F0DA4"/>
    <w:rsid w:val="000F3665"/>
    <w:rsid w:val="000F696D"/>
    <w:rsid w:val="00104846"/>
    <w:rsid w:val="00114496"/>
    <w:rsid w:val="00115012"/>
    <w:rsid w:val="00116765"/>
    <w:rsid w:val="001208ED"/>
    <w:rsid w:val="00122806"/>
    <w:rsid w:val="00126DED"/>
    <w:rsid w:val="001360F5"/>
    <w:rsid w:val="00137AAB"/>
    <w:rsid w:val="00137CD7"/>
    <w:rsid w:val="00141402"/>
    <w:rsid w:val="00142EFF"/>
    <w:rsid w:val="00145A3F"/>
    <w:rsid w:val="0014669A"/>
    <w:rsid w:val="00146DAB"/>
    <w:rsid w:val="00151113"/>
    <w:rsid w:val="00155163"/>
    <w:rsid w:val="00156D84"/>
    <w:rsid w:val="0016149C"/>
    <w:rsid w:val="001633B0"/>
    <w:rsid w:val="00165F20"/>
    <w:rsid w:val="00170279"/>
    <w:rsid w:val="001771AB"/>
    <w:rsid w:val="00177D3B"/>
    <w:rsid w:val="0018398B"/>
    <w:rsid w:val="00192CA7"/>
    <w:rsid w:val="0019415B"/>
    <w:rsid w:val="001941D3"/>
    <w:rsid w:val="00194789"/>
    <w:rsid w:val="00195DC1"/>
    <w:rsid w:val="00197766"/>
    <w:rsid w:val="00197BDE"/>
    <w:rsid w:val="001A1E7F"/>
    <w:rsid w:val="001A2445"/>
    <w:rsid w:val="001A5936"/>
    <w:rsid w:val="001B12EA"/>
    <w:rsid w:val="001B275A"/>
    <w:rsid w:val="001B42F4"/>
    <w:rsid w:val="001B737F"/>
    <w:rsid w:val="001C39F3"/>
    <w:rsid w:val="001D16EE"/>
    <w:rsid w:val="001D1D67"/>
    <w:rsid w:val="001E0CFC"/>
    <w:rsid w:val="001E3FD1"/>
    <w:rsid w:val="001E7962"/>
    <w:rsid w:val="001E7A36"/>
    <w:rsid w:val="001F1A0C"/>
    <w:rsid w:val="001F29FD"/>
    <w:rsid w:val="001F2BD6"/>
    <w:rsid w:val="001F4416"/>
    <w:rsid w:val="0020039D"/>
    <w:rsid w:val="00200F9D"/>
    <w:rsid w:val="002038C4"/>
    <w:rsid w:val="00203F64"/>
    <w:rsid w:val="002055E6"/>
    <w:rsid w:val="00211630"/>
    <w:rsid w:val="00213E9A"/>
    <w:rsid w:val="00215B1D"/>
    <w:rsid w:val="00216526"/>
    <w:rsid w:val="00220A37"/>
    <w:rsid w:val="002219BC"/>
    <w:rsid w:val="00224AD2"/>
    <w:rsid w:val="002251E2"/>
    <w:rsid w:val="00236766"/>
    <w:rsid w:val="00241444"/>
    <w:rsid w:val="002419F4"/>
    <w:rsid w:val="002428B2"/>
    <w:rsid w:val="002503D0"/>
    <w:rsid w:val="0025256D"/>
    <w:rsid w:val="00252962"/>
    <w:rsid w:val="00253B40"/>
    <w:rsid w:val="00254324"/>
    <w:rsid w:val="00254E72"/>
    <w:rsid w:val="002607AA"/>
    <w:rsid w:val="00262D38"/>
    <w:rsid w:val="002664AE"/>
    <w:rsid w:val="002675F4"/>
    <w:rsid w:val="00267A48"/>
    <w:rsid w:val="002701D3"/>
    <w:rsid w:val="002726D6"/>
    <w:rsid w:val="00281AB4"/>
    <w:rsid w:val="0028400B"/>
    <w:rsid w:val="00284805"/>
    <w:rsid w:val="002933FE"/>
    <w:rsid w:val="002976DE"/>
    <w:rsid w:val="002A1750"/>
    <w:rsid w:val="002A6948"/>
    <w:rsid w:val="002B0286"/>
    <w:rsid w:val="002B174C"/>
    <w:rsid w:val="002B3AE1"/>
    <w:rsid w:val="002B3F24"/>
    <w:rsid w:val="002B6BCF"/>
    <w:rsid w:val="002C1318"/>
    <w:rsid w:val="002C2D97"/>
    <w:rsid w:val="002C4CBC"/>
    <w:rsid w:val="002C4D61"/>
    <w:rsid w:val="002C4DAB"/>
    <w:rsid w:val="002D0826"/>
    <w:rsid w:val="002D76FA"/>
    <w:rsid w:val="002D7713"/>
    <w:rsid w:val="002D7A29"/>
    <w:rsid w:val="002D7C17"/>
    <w:rsid w:val="002E13DB"/>
    <w:rsid w:val="002E2599"/>
    <w:rsid w:val="002E33BC"/>
    <w:rsid w:val="002E6CF9"/>
    <w:rsid w:val="002E7079"/>
    <w:rsid w:val="002F48C6"/>
    <w:rsid w:val="002F708F"/>
    <w:rsid w:val="002F7CC8"/>
    <w:rsid w:val="00302C5B"/>
    <w:rsid w:val="003047B6"/>
    <w:rsid w:val="00305717"/>
    <w:rsid w:val="00311FA3"/>
    <w:rsid w:val="0032696A"/>
    <w:rsid w:val="00327D8A"/>
    <w:rsid w:val="00330E67"/>
    <w:rsid w:val="00331D19"/>
    <w:rsid w:val="00332184"/>
    <w:rsid w:val="00336752"/>
    <w:rsid w:val="0034297D"/>
    <w:rsid w:val="0034346B"/>
    <w:rsid w:val="00344031"/>
    <w:rsid w:val="00345524"/>
    <w:rsid w:val="0034564D"/>
    <w:rsid w:val="003513BC"/>
    <w:rsid w:val="00351585"/>
    <w:rsid w:val="00353A51"/>
    <w:rsid w:val="00357F59"/>
    <w:rsid w:val="00360118"/>
    <w:rsid w:val="003623B0"/>
    <w:rsid w:val="00362C90"/>
    <w:rsid w:val="003652DE"/>
    <w:rsid w:val="00365E16"/>
    <w:rsid w:val="00375936"/>
    <w:rsid w:val="00376365"/>
    <w:rsid w:val="0037658F"/>
    <w:rsid w:val="00377691"/>
    <w:rsid w:val="00382DBF"/>
    <w:rsid w:val="003832E2"/>
    <w:rsid w:val="0038570F"/>
    <w:rsid w:val="00386C11"/>
    <w:rsid w:val="00387C7C"/>
    <w:rsid w:val="00387D8C"/>
    <w:rsid w:val="00391EDD"/>
    <w:rsid w:val="003947D8"/>
    <w:rsid w:val="00396B53"/>
    <w:rsid w:val="003A2FB7"/>
    <w:rsid w:val="003A5E2F"/>
    <w:rsid w:val="003A796F"/>
    <w:rsid w:val="003B1540"/>
    <w:rsid w:val="003B5E64"/>
    <w:rsid w:val="003B7FB1"/>
    <w:rsid w:val="003C3576"/>
    <w:rsid w:val="003C5A3A"/>
    <w:rsid w:val="003C6D10"/>
    <w:rsid w:val="003D0506"/>
    <w:rsid w:val="003D2D2C"/>
    <w:rsid w:val="003D7805"/>
    <w:rsid w:val="003E1726"/>
    <w:rsid w:val="003E2E06"/>
    <w:rsid w:val="003E3A0F"/>
    <w:rsid w:val="003F1728"/>
    <w:rsid w:val="003F1948"/>
    <w:rsid w:val="003F2814"/>
    <w:rsid w:val="00406EFC"/>
    <w:rsid w:val="00407A52"/>
    <w:rsid w:val="00410638"/>
    <w:rsid w:val="00411199"/>
    <w:rsid w:val="004145A6"/>
    <w:rsid w:val="004245FA"/>
    <w:rsid w:val="00424B92"/>
    <w:rsid w:val="00427B17"/>
    <w:rsid w:val="00432DB2"/>
    <w:rsid w:val="00433D8E"/>
    <w:rsid w:val="00440386"/>
    <w:rsid w:val="0044053F"/>
    <w:rsid w:val="00441C79"/>
    <w:rsid w:val="004443C9"/>
    <w:rsid w:val="0044569F"/>
    <w:rsid w:val="004507A5"/>
    <w:rsid w:val="004540D0"/>
    <w:rsid w:val="00455DD4"/>
    <w:rsid w:val="00455EC3"/>
    <w:rsid w:val="00457946"/>
    <w:rsid w:val="00463353"/>
    <w:rsid w:val="00463A48"/>
    <w:rsid w:val="00463ABA"/>
    <w:rsid w:val="0046515E"/>
    <w:rsid w:val="00466C34"/>
    <w:rsid w:val="0047174D"/>
    <w:rsid w:val="00472F3D"/>
    <w:rsid w:val="004731A7"/>
    <w:rsid w:val="004806F6"/>
    <w:rsid w:val="00482165"/>
    <w:rsid w:val="00491ABF"/>
    <w:rsid w:val="00492CED"/>
    <w:rsid w:val="00492EA3"/>
    <w:rsid w:val="0049320C"/>
    <w:rsid w:val="00493ABC"/>
    <w:rsid w:val="00495013"/>
    <w:rsid w:val="00496140"/>
    <w:rsid w:val="00496806"/>
    <w:rsid w:val="004A2E8B"/>
    <w:rsid w:val="004A390D"/>
    <w:rsid w:val="004A5C9D"/>
    <w:rsid w:val="004B315E"/>
    <w:rsid w:val="004B3E4B"/>
    <w:rsid w:val="004B7647"/>
    <w:rsid w:val="004C0048"/>
    <w:rsid w:val="004C100E"/>
    <w:rsid w:val="004C17AE"/>
    <w:rsid w:val="004C2532"/>
    <w:rsid w:val="004C414B"/>
    <w:rsid w:val="004C4341"/>
    <w:rsid w:val="004C494D"/>
    <w:rsid w:val="004D0BF5"/>
    <w:rsid w:val="004D1749"/>
    <w:rsid w:val="004D3915"/>
    <w:rsid w:val="004E10DF"/>
    <w:rsid w:val="004E2589"/>
    <w:rsid w:val="004E5F71"/>
    <w:rsid w:val="004F119E"/>
    <w:rsid w:val="004F18BE"/>
    <w:rsid w:val="004F2C7E"/>
    <w:rsid w:val="004F3C17"/>
    <w:rsid w:val="004F3EFE"/>
    <w:rsid w:val="004F6864"/>
    <w:rsid w:val="005009C0"/>
    <w:rsid w:val="00501B82"/>
    <w:rsid w:val="005029A2"/>
    <w:rsid w:val="00503B01"/>
    <w:rsid w:val="00505C6A"/>
    <w:rsid w:val="00506079"/>
    <w:rsid w:val="00507991"/>
    <w:rsid w:val="00507FEF"/>
    <w:rsid w:val="00513721"/>
    <w:rsid w:val="0052071E"/>
    <w:rsid w:val="0052232A"/>
    <w:rsid w:val="005306CE"/>
    <w:rsid w:val="005347A9"/>
    <w:rsid w:val="005353E9"/>
    <w:rsid w:val="0053615A"/>
    <w:rsid w:val="00536F37"/>
    <w:rsid w:val="00537EA4"/>
    <w:rsid w:val="0054066C"/>
    <w:rsid w:val="00540905"/>
    <w:rsid w:val="005434A1"/>
    <w:rsid w:val="00553F25"/>
    <w:rsid w:val="00554085"/>
    <w:rsid w:val="0056497F"/>
    <w:rsid w:val="00564CEC"/>
    <w:rsid w:val="00565A58"/>
    <w:rsid w:val="00572953"/>
    <w:rsid w:val="00574A71"/>
    <w:rsid w:val="00582A8E"/>
    <w:rsid w:val="00583CE4"/>
    <w:rsid w:val="00584154"/>
    <w:rsid w:val="00584C47"/>
    <w:rsid w:val="005904CD"/>
    <w:rsid w:val="00591A75"/>
    <w:rsid w:val="00596974"/>
    <w:rsid w:val="005A0C3B"/>
    <w:rsid w:val="005A4966"/>
    <w:rsid w:val="005A4A49"/>
    <w:rsid w:val="005A7065"/>
    <w:rsid w:val="005A73F7"/>
    <w:rsid w:val="005B2E63"/>
    <w:rsid w:val="005B4028"/>
    <w:rsid w:val="005B6D4E"/>
    <w:rsid w:val="005C2A77"/>
    <w:rsid w:val="005C2C0E"/>
    <w:rsid w:val="005C78EF"/>
    <w:rsid w:val="005D1747"/>
    <w:rsid w:val="005D1887"/>
    <w:rsid w:val="005D6BFF"/>
    <w:rsid w:val="005E4FFF"/>
    <w:rsid w:val="005E5D23"/>
    <w:rsid w:val="005F27E7"/>
    <w:rsid w:val="005F2B21"/>
    <w:rsid w:val="005F388C"/>
    <w:rsid w:val="005F4008"/>
    <w:rsid w:val="00600F8C"/>
    <w:rsid w:val="006026FF"/>
    <w:rsid w:val="00602A48"/>
    <w:rsid w:val="00603376"/>
    <w:rsid w:val="00612B15"/>
    <w:rsid w:val="00620279"/>
    <w:rsid w:val="00621AC8"/>
    <w:rsid w:val="006323D8"/>
    <w:rsid w:val="006325DE"/>
    <w:rsid w:val="00634D51"/>
    <w:rsid w:val="0063509D"/>
    <w:rsid w:val="00635AA3"/>
    <w:rsid w:val="00635AF4"/>
    <w:rsid w:val="0064114F"/>
    <w:rsid w:val="00643C2E"/>
    <w:rsid w:val="00644292"/>
    <w:rsid w:val="006445F0"/>
    <w:rsid w:val="00644D88"/>
    <w:rsid w:val="0064537D"/>
    <w:rsid w:val="006453B3"/>
    <w:rsid w:val="00645BD2"/>
    <w:rsid w:val="00646B6D"/>
    <w:rsid w:val="00646DE6"/>
    <w:rsid w:val="00647C0C"/>
    <w:rsid w:val="00650220"/>
    <w:rsid w:val="00651647"/>
    <w:rsid w:val="00656235"/>
    <w:rsid w:val="006605EF"/>
    <w:rsid w:val="00662D5A"/>
    <w:rsid w:val="00663678"/>
    <w:rsid w:val="006659F1"/>
    <w:rsid w:val="0067207B"/>
    <w:rsid w:val="0067353C"/>
    <w:rsid w:val="00673F84"/>
    <w:rsid w:val="006766A7"/>
    <w:rsid w:val="006801EF"/>
    <w:rsid w:val="00681A55"/>
    <w:rsid w:val="006845C1"/>
    <w:rsid w:val="00685E1B"/>
    <w:rsid w:val="00692A26"/>
    <w:rsid w:val="00695802"/>
    <w:rsid w:val="006A22A5"/>
    <w:rsid w:val="006A4772"/>
    <w:rsid w:val="006B0C53"/>
    <w:rsid w:val="006B1641"/>
    <w:rsid w:val="006B464B"/>
    <w:rsid w:val="006B728E"/>
    <w:rsid w:val="006C1A45"/>
    <w:rsid w:val="006C775B"/>
    <w:rsid w:val="006D2E72"/>
    <w:rsid w:val="006D64E3"/>
    <w:rsid w:val="006E245D"/>
    <w:rsid w:val="006E2D82"/>
    <w:rsid w:val="006E5570"/>
    <w:rsid w:val="006F3A8D"/>
    <w:rsid w:val="006F4480"/>
    <w:rsid w:val="006F7E80"/>
    <w:rsid w:val="00702917"/>
    <w:rsid w:val="00706B72"/>
    <w:rsid w:val="00713E35"/>
    <w:rsid w:val="00717855"/>
    <w:rsid w:val="00721F8D"/>
    <w:rsid w:val="0072495F"/>
    <w:rsid w:val="007250D3"/>
    <w:rsid w:val="0072538F"/>
    <w:rsid w:val="00730911"/>
    <w:rsid w:val="00732273"/>
    <w:rsid w:val="00733A0B"/>
    <w:rsid w:val="0073794D"/>
    <w:rsid w:val="00737BA9"/>
    <w:rsid w:val="00737F19"/>
    <w:rsid w:val="007410ED"/>
    <w:rsid w:val="007445C4"/>
    <w:rsid w:val="00752E1B"/>
    <w:rsid w:val="00760326"/>
    <w:rsid w:val="00761889"/>
    <w:rsid w:val="007629DA"/>
    <w:rsid w:val="00763279"/>
    <w:rsid w:val="00770460"/>
    <w:rsid w:val="00770C31"/>
    <w:rsid w:val="00772270"/>
    <w:rsid w:val="00773B27"/>
    <w:rsid w:val="0077566D"/>
    <w:rsid w:val="007756F3"/>
    <w:rsid w:val="00775B4A"/>
    <w:rsid w:val="00782794"/>
    <w:rsid w:val="00785D09"/>
    <w:rsid w:val="00785D18"/>
    <w:rsid w:val="0079382E"/>
    <w:rsid w:val="007A3DFB"/>
    <w:rsid w:val="007A4FEB"/>
    <w:rsid w:val="007A65A5"/>
    <w:rsid w:val="007B1506"/>
    <w:rsid w:val="007B1896"/>
    <w:rsid w:val="007B350E"/>
    <w:rsid w:val="007B4E56"/>
    <w:rsid w:val="007C2E59"/>
    <w:rsid w:val="007C378C"/>
    <w:rsid w:val="007C7FF5"/>
    <w:rsid w:val="007D2876"/>
    <w:rsid w:val="007D45AF"/>
    <w:rsid w:val="007D65FA"/>
    <w:rsid w:val="007D78A6"/>
    <w:rsid w:val="007E04B6"/>
    <w:rsid w:val="007E3E1E"/>
    <w:rsid w:val="007E58F1"/>
    <w:rsid w:val="007E6055"/>
    <w:rsid w:val="007E6344"/>
    <w:rsid w:val="007F0112"/>
    <w:rsid w:val="007F188F"/>
    <w:rsid w:val="007F5421"/>
    <w:rsid w:val="007F7CAC"/>
    <w:rsid w:val="00802537"/>
    <w:rsid w:val="00803B51"/>
    <w:rsid w:val="00811764"/>
    <w:rsid w:val="00817EC9"/>
    <w:rsid w:val="0082173B"/>
    <w:rsid w:val="008217B8"/>
    <w:rsid w:val="00821AEB"/>
    <w:rsid w:val="008223D8"/>
    <w:rsid w:val="00831355"/>
    <w:rsid w:val="00835F88"/>
    <w:rsid w:val="00851C58"/>
    <w:rsid w:val="00852506"/>
    <w:rsid w:val="0085294C"/>
    <w:rsid w:val="00854E38"/>
    <w:rsid w:val="00854EE0"/>
    <w:rsid w:val="008605B7"/>
    <w:rsid w:val="00860955"/>
    <w:rsid w:val="00860B07"/>
    <w:rsid w:val="0086248D"/>
    <w:rsid w:val="0086585F"/>
    <w:rsid w:val="00871B33"/>
    <w:rsid w:val="00873442"/>
    <w:rsid w:val="00874570"/>
    <w:rsid w:val="0088089C"/>
    <w:rsid w:val="00885EE8"/>
    <w:rsid w:val="008962FE"/>
    <w:rsid w:val="008A489F"/>
    <w:rsid w:val="008B1260"/>
    <w:rsid w:val="008B14C0"/>
    <w:rsid w:val="008B3EDB"/>
    <w:rsid w:val="008B4757"/>
    <w:rsid w:val="008B58BF"/>
    <w:rsid w:val="008B61AD"/>
    <w:rsid w:val="008B6A65"/>
    <w:rsid w:val="008C6885"/>
    <w:rsid w:val="008D5B8D"/>
    <w:rsid w:val="008E01F5"/>
    <w:rsid w:val="008E39A0"/>
    <w:rsid w:val="008E415D"/>
    <w:rsid w:val="008E436C"/>
    <w:rsid w:val="008E4A0A"/>
    <w:rsid w:val="008E5441"/>
    <w:rsid w:val="008E7533"/>
    <w:rsid w:val="008F32EC"/>
    <w:rsid w:val="008F7804"/>
    <w:rsid w:val="00904EF7"/>
    <w:rsid w:val="00916DF7"/>
    <w:rsid w:val="009179F1"/>
    <w:rsid w:val="009210C3"/>
    <w:rsid w:val="0092189B"/>
    <w:rsid w:val="00923997"/>
    <w:rsid w:val="0092406C"/>
    <w:rsid w:val="00925A7A"/>
    <w:rsid w:val="009305DE"/>
    <w:rsid w:val="009307C6"/>
    <w:rsid w:val="00931A2E"/>
    <w:rsid w:val="00933F26"/>
    <w:rsid w:val="009350A4"/>
    <w:rsid w:val="00937FBF"/>
    <w:rsid w:val="00945105"/>
    <w:rsid w:val="00951BD9"/>
    <w:rsid w:val="0095328E"/>
    <w:rsid w:val="00957EDB"/>
    <w:rsid w:val="0096026E"/>
    <w:rsid w:val="00960536"/>
    <w:rsid w:val="009646CC"/>
    <w:rsid w:val="00964D02"/>
    <w:rsid w:val="009656B1"/>
    <w:rsid w:val="00976301"/>
    <w:rsid w:val="00977889"/>
    <w:rsid w:val="00982C45"/>
    <w:rsid w:val="00983AB4"/>
    <w:rsid w:val="0098478D"/>
    <w:rsid w:val="00985122"/>
    <w:rsid w:val="00987332"/>
    <w:rsid w:val="00991A14"/>
    <w:rsid w:val="009959FC"/>
    <w:rsid w:val="009963C3"/>
    <w:rsid w:val="009975FC"/>
    <w:rsid w:val="009976BC"/>
    <w:rsid w:val="00997AFE"/>
    <w:rsid w:val="009A017F"/>
    <w:rsid w:val="009A213B"/>
    <w:rsid w:val="009A2BE9"/>
    <w:rsid w:val="009A3800"/>
    <w:rsid w:val="009A408C"/>
    <w:rsid w:val="009A4505"/>
    <w:rsid w:val="009B3218"/>
    <w:rsid w:val="009B5CD0"/>
    <w:rsid w:val="009B66BB"/>
    <w:rsid w:val="009B753D"/>
    <w:rsid w:val="009C0CF7"/>
    <w:rsid w:val="009C1208"/>
    <w:rsid w:val="009C2E6F"/>
    <w:rsid w:val="009C3487"/>
    <w:rsid w:val="009C4594"/>
    <w:rsid w:val="009C5B94"/>
    <w:rsid w:val="009D1764"/>
    <w:rsid w:val="009D1CF8"/>
    <w:rsid w:val="009D2DF5"/>
    <w:rsid w:val="009D5D9E"/>
    <w:rsid w:val="009E249B"/>
    <w:rsid w:val="009E56A5"/>
    <w:rsid w:val="00A00B61"/>
    <w:rsid w:val="00A00D38"/>
    <w:rsid w:val="00A05B53"/>
    <w:rsid w:val="00A16046"/>
    <w:rsid w:val="00A1651B"/>
    <w:rsid w:val="00A16F3F"/>
    <w:rsid w:val="00A20277"/>
    <w:rsid w:val="00A25565"/>
    <w:rsid w:val="00A26E3F"/>
    <w:rsid w:val="00A310BC"/>
    <w:rsid w:val="00A316A0"/>
    <w:rsid w:val="00A331FA"/>
    <w:rsid w:val="00A34DFB"/>
    <w:rsid w:val="00A377E6"/>
    <w:rsid w:val="00A4002F"/>
    <w:rsid w:val="00A47158"/>
    <w:rsid w:val="00A47D0E"/>
    <w:rsid w:val="00A47EA5"/>
    <w:rsid w:val="00A5171F"/>
    <w:rsid w:val="00A54892"/>
    <w:rsid w:val="00A56899"/>
    <w:rsid w:val="00A67B93"/>
    <w:rsid w:val="00A71A1C"/>
    <w:rsid w:val="00A7471F"/>
    <w:rsid w:val="00A755E3"/>
    <w:rsid w:val="00A75652"/>
    <w:rsid w:val="00A75C97"/>
    <w:rsid w:val="00A848CF"/>
    <w:rsid w:val="00A86466"/>
    <w:rsid w:val="00A909E5"/>
    <w:rsid w:val="00A95515"/>
    <w:rsid w:val="00A957EC"/>
    <w:rsid w:val="00AA531D"/>
    <w:rsid w:val="00AA59CA"/>
    <w:rsid w:val="00AA5FF1"/>
    <w:rsid w:val="00AB6134"/>
    <w:rsid w:val="00AC07EA"/>
    <w:rsid w:val="00AC6310"/>
    <w:rsid w:val="00AC7DA8"/>
    <w:rsid w:val="00AD2147"/>
    <w:rsid w:val="00AD41F5"/>
    <w:rsid w:val="00AD4453"/>
    <w:rsid w:val="00AD45BF"/>
    <w:rsid w:val="00AD5AC4"/>
    <w:rsid w:val="00AD6BB8"/>
    <w:rsid w:val="00AE0520"/>
    <w:rsid w:val="00AE373D"/>
    <w:rsid w:val="00AE4FB7"/>
    <w:rsid w:val="00AF1352"/>
    <w:rsid w:val="00AF1D8B"/>
    <w:rsid w:val="00AF230D"/>
    <w:rsid w:val="00AF307E"/>
    <w:rsid w:val="00AF4FE6"/>
    <w:rsid w:val="00AF740B"/>
    <w:rsid w:val="00AF78C8"/>
    <w:rsid w:val="00B01A0F"/>
    <w:rsid w:val="00B020F9"/>
    <w:rsid w:val="00B06338"/>
    <w:rsid w:val="00B07D98"/>
    <w:rsid w:val="00B10B54"/>
    <w:rsid w:val="00B1269E"/>
    <w:rsid w:val="00B1435C"/>
    <w:rsid w:val="00B15D7F"/>
    <w:rsid w:val="00B17A8D"/>
    <w:rsid w:val="00B17ACA"/>
    <w:rsid w:val="00B17C8D"/>
    <w:rsid w:val="00B20266"/>
    <w:rsid w:val="00B2442C"/>
    <w:rsid w:val="00B31109"/>
    <w:rsid w:val="00B34051"/>
    <w:rsid w:val="00B36F12"/>
    <w:rsid w:val="00B3775C"/>
    <w:rsid w:val="00B41231"/>
    <w:rsid w:val="00B41683"/>
    <w:rsid w:val="00B4248A"/>
    <w:rsid w:val="00B4626B"/>
    <w:rsid w:val="00B611E8"/>
    <w:rsid w:val="00B636F1"/>
    <w:rsid w:val="00B63E85"/>
    <w:rsid w:val="00B70326"/>
    <w:rsid w:val="00B71D8C"/>
    <w:rsid w:val="00B7452C"/>
    <w:rsid w:val="00B758F3"/>
    <w:rsid w:val="00B75E2C"/>
    <w:rsid w:val="00B76A94"/>
    <w:rsid w:val="00B80535"/>
    <w:rsid w:val="00B83D68"/>
    <w:rsid w:val="00B91B55"/>
    <w:rsid w:val="00B92629"/>
    <w:rsid w:val="00B9391F"/>
    <w:rsid w:val="00BA0042"/>
    <w:rsid w:val="00BA1219"/>
    <w:rsid w:val="00BA4067"/>
    <w:rsid w:val="00BB3928"/>
    <w:rsid w:val="00BB453B"/>
    <w:rsid w:val="00BB61F9"/>
    <w:rsid w:val="00BC15B8"/>
    <w:rsid w:val="00BC2F57"/>
    <w:rsid w:val="00BC46E3"/>
    <w:rsid w:val="00BC4B27"/>
    <w:rsid w:val="00BD1C64"/>
    <w:rsid w:val="00BD4EA1"/>
    <w:rsid w:val="00BE0598"/>
    <w:rsid w:val="00BE6A7C"/>
    <w:rsid w:val="00BF1626"/>
    <w:rsid w:val="00BF5628"/>
    <w:rsid w:val="00C02058"/>
    <w:rsid w:val="00C02EFA"/>
    <w:rsid w:val="00C16458"/>
    <w:rsid w:val="00C2049C"/>
    <w:rsid w:val="00C22143"/>
    <w:rsid w:val="00C24C69"/>
    <w:rsid w:val="00C27154"/>
    <w:rsid w:val="00C304DF"/>
    <w:rsid w:val="00C31401"/>
    <w:rsid w:val="00C36BC3"/>
    <w:rsid w:val="00C37371"/>
    <w:rsid w:val="00C42134"/>
    <w:rsid w:val="00C423FB"/>
    <w:rsid w:val="00C47377"/>
    <w:rsid w:val="00C50234"/>
    <w:rsid w:val="00C51C46"/>
    <w:rsid w:val="00C52109"/>
    <w:rsid w:val="00C52B47"/>
    <w:rsid w:val="00C54A48"/>
    <w:rsid w:val="00C56E7A"/>
    <w:rsid w:val="00C57594"/>
    <w:rsid w:val="00C656EF"/>
    <w:rsid w:val="00C65951"/>
    <w:rsid w:val="00C660AC"/>
    <w:rsid w:val="00C75783"/>
    <w:rsid w:val="00C768A9"/>
    <w:rsid w:val="00C86B59"/>
    <w:rsid w:val="00C86F88"/>
    <w:rsid w:val="00C876C0"/>
    <w:rsid w:val="00C90700"/>
    <w:rsid w:val="00C90F27"/>
    <w:rsid w:val="00C921B2"/>
    <w:rsid w:val="00C924B5"/>
    <w:rsid w:val="00C92AD0"/>
    <w:rsid w:val="00C94FD1"/>
    <w:rsid w:val="00C9544C"/>
    <w:rsid w:val="00CA1E3B"/>
    <w:rsid w:val="00CA6685"/>
    <w:rsid w:val="00CB0A0E"/>
    <w:rsid w:val="00CB3409"/>
    <w:rsid w:val="00CB4BC6"/>
    <w:rsid w:val="00CB4EA4"/>
    <w:rsid w:val="00CB5C6C"/>
    <w:rsid w:val="00CC06AD"/>
    <w:rsid w:val="00CC0765"/>
    <w:rsid w:val="00CC379A"/>
    <w:rsid w:val="00CC6CDD"/>
    <w:rsid w:val="00CD0D24"/>
    <w:rsid w:val="00CD3170"/>
    <w:rsid w:val="00CE097C"/>
    <w:rsid w:val="00CF2A46"/>
    <w:rsid w:val="00CF39DE"/>
    <w:rsid w:val="00CF564B"/>
    <w:rsid w:val="00D00818"/>
    <w:rsid w:val="00D025E9"/>
    <w:rsid w:val="00D13966"/>
    <w:rsid w:val="00D13E37"/>
    <w:rsid w:val="00D174E8"/>
    <w:rsid w:val="00D17DC3"/>
    <w:rsid w:val="00D20986"/>
    <w:rsid w:val="00D25033"/>
    <w:rsid w:val="00D2699E"/>
    <w:rsid w:val="00D33906"/>
    <w:rsid w:val="00D340B9"/>
    <w:rsid w:val="00D35583"/>
    <w:rsid w:val="00D412E8"/>
    <w:rsid w:val="00D42D88"/>
    <w:rsid w:val="00D431B7"/>
    <w:rsid w:val="00D437B3"/>
    <w:rsid w:val="00D460B4"/>
    <w:rsid w:val="00D46F60"/>
    <w:rsid w:val="00D51AD7"/>
    <w:rsid w:val="00D51B02"/>
    <w:rsid w:val="00D523A8"/>
    <w:rsid w:val="00D55578"/>
    <w:rsid w:val="00D602E3"/>
    <w:rsid w:val="00D62E6C"/>
    <w:rsid w:val="00D66971"/>
    <w:rsid w:val="00D71FA6"/>
    <w:rsid w:val="00D8068C"/>
    <w:rsid w:val="00D82DC7"/>
    <w:rsid w:val="00D87CE7"/>
    <w:rsid w:val="00D96C24"/>
    <w:rsid w:val="00DA0D4F"/>
    <w:rsid w:val="00DA1B72"/>
    <w:rsid w:val="00DA1C03"/>
    <w:rsid w:val="00DB0611"/>
    <w:rsid w:val="00DB4B5F"/>
    <w:rsid w:val="00DB5C39"/>
    <w:rsid w:val="00DC6765"/>
    <w:rsid w:val="00DD0F9F"/>
    <w:rsid w:val="00DD1B49"/>
    <w:rsid w:val="00DD5AAE"/>
    <w:rsid w:val="00DD7F5B"/>
    <w:rsid w:val="00DE266E"/>
    <w:rsid w:val="00DE6F98"/>
    <w:rsid w:val="00DF03D8"/>
    <w:rsid w:val="00DF203E"/>
    <w:rsid w:val="00DF3E51"/>
    <w:rsid w:val="00E00F48"/>
    <w:rsid w:val="00E01411"/>
    <w:rsid w:val="00E05884"/>
    <w:rsid w:val="00E06C00"/>
    <w:rsid w:val="00E072C0"/>
    <w:rsid w:val="00E14F3F"/>
    <w:rsid w:val="00E155B5"/>
    <w:rsid w:val="00E200B0"/>
    <w:rsid w:val="00E20C19"/>
    <w:rsid w:val="00E23301"/>
    <w:rsid w:val="00E23CFE"/>
    <w:rsid w:val="00E25105"/>
    <w:rsid w:val="00E272F8"/>
    <w:rsid w:val="00E31C87"/>
    <w:rsid w:val="00E33CB7"/>
    <w:rsid w:val="00E35ADF"/>
    <w:rsid w:val="00E43157"/>
    <w:rsid w:val="00E44CAB"/>
    <w:rsid w:val="00E45C2D"/>
    <w:rsid w:val="00E461DE"/>
    <w:rsid w:val="00E54AC6"/>
    <w:rsid w:val="00E565FE"/>
    <w:rsid w:val="00E5670D"/>
    <w:rsid w:val="00E57603"/>
    <w:rsid w:val="00E602C0"/>
    <w:rsid w:val="00E72573"/>
    <w:rsid w:val="00E7310A"/>
    <w:rsid w:val="00E7654F"/>
    <w:rsid w:val="00E77F38"/>
    <w:rsid w:val="00E83662"/>
    <w:rsid w:val="00E932B6"/>
    <w:rsid w:val="00E970FF"/>
    <w:rsid w:val="00EA03A7"/>
    <w:rsid w:val="00EA3668"/>
    <w:rsid w:val="00EA53E5"/>
    <w:rsid w:val="00EA5601"/>
    <w:rsid w:val="00EB6F47"/>
    <w:rsid w:val="00EB7645"/>
    <w:rsid w:val="00EB7794"/>
    <w:rsid w:val="00EC2712"/>
    <w:rsid w:val="00EC43C1"/>
    <w:rsid w:val="00EC4D80"/>
    <w:rsid w:val="00ED2850"/>
    <w:rsid w:val="00ED3122"/>
    <w:rsid w:val="00ED3D64"/>
    <w:rsid w:val="00EE0A58"/>
    <w:rsid w:val="00EE16F1"/>
    <w:rsid w:val="00EE2AEA"/>
    <w:rsid w:val="00EE2C72"/>
    <w:rsid w:val="00EE43BC"/>
    <w:rsid w:val="00EE4E61"/>
    <w:rsid w:val="00EF1256"/>
    <w:rsid w:val="00EF126E"/>
    <w:rsid w:val="00EF12FB"/>
    <w:rsid w:val="00EF495D"/>
    <w:rsid w:val="00EF4B4A"/>
    <w:rsid w:val="00EF6FE6"/>
    <w:rsid w:val="00EF7FED"/>
    <w:rsid w:val="00F008D1"/>
    <w:rsid w:val="00F0356E"/>
    <w:rsid w:val="00F04574"/>
    <w:rsid w:val="00F04AD7"/>
    <w:rsid w:val="00F04D76"/>
    <w:rsid w:val="00F05576"/>
    <w:rsid w:val="00F066BC"/>
    <w:rsid w:val="00F10124"/>
    <w:rsid w:val="00F123A0"/>
    <w:rsid w:val="00F138C8"/>
    <w:rsid w:val="00F13DB3"/>
    <w:rsid w:val="00F154EE"/>
    <w:rsid w:val="00F15FB6"/>
    <w:rsid w:val="00F16286"/>
    <w:rsid w:val="00F21D3C"/>
    <w:rsid w:val="00F2279C"/>
    <w:rsid w:val="00F24FBC"/>
    <w:rsid w:val="00F24FCD"/>
    <w:rsid w:val="00F27F62"/>
    <w:rsid w:val="00F372D2"/>
    <w:rsid w:val="00F37447"/>
    <w:rsid w:val="00F375F7"/>
    <w:rsid w:val="00F377F4"/>
    <w:rsid w:val="00F37995"/>
    <w:rsid w:val="00F400A4"/>
    <w:rsid w:val="00F41BFD"/>
    <w:rsid w:val="00F41D18"/>
    <w:rsid w:val="00F463AB"/>
    <w:rsid w:val="00F50F95"/>
    <w:rsid w:val="00F5211D"/>
    <w:rsid w:val="00F536F5"/>
    <w:rsid w:val="00F53AD1"/>
    <w:rsid w:val="00F53D03"/>
    <w:rsid w:val="00F574B6"/>
    <w:rsid w:val="00F575BB"/>
    <w:rsid w:val="00F70B32"/>
    <w:rsid w:val="00F7109D"/>
    <w:rsid w:val="00F85FD1"/>
    <w:rsid w:val="00F91F9A"/>
    <w:rsid w:val="00F96BC3"/>
    <w:rsid w:val="00F96EDE"/>
    <w:rsid w:val="00F97A12"/>
    <w:rsid w:val="00F97FDA"/>
    <w:rsid w:val="00FA076D"/>
    <w:rsid w:val="00FA0D2D"/>
    <w:rsid w:val="00FA28ED"/>
    <w:rsid w:val="00FB020D"/>
    <w:rsid w:val="00FB0298"/>
    <w:rsid w:val="00FB1617"/>
    <w:rsid w:val="00FB3B79"/>
    <w:rsid w:val="00FB4778"/>
    <w:rsid w:val="00FB5016"/>
    <w:rsid w:val="00FB6C7E"/>
    <w:rsid w:val="00FB6E93"/>
    <w:rsid w:val="00FB7B5D"/>
    <w:rsid w:val="00FC1C03"/>
    <w:rsid w:val="00FD1185"/>
    <w:rsid w:val="00FD3EDC"/>
    <w:rsid w:val="00FD4E7E"/>
    <w:rsid w:val="00FE0928"/>
    <w:rsid w:val="00FE0BC0"/>
    <w:rsid w:val="00FE5986"/>
    <w:rsid w:val="00FE78BF"/>
    <w:rsid w:val="00FF01A3"/>
    <w:rsid w:val="00FF1100"/>
    <w:rsid w:val="00FF62BC"/>
    <w:rsid w:val="00FF67F3"/>
    <w:rsid w:val="063EFD30"/>
    <w:rsid w:val="069DDB0F"/>
    <w:rsid w:val="08532CC3"/>
    <w:rsid w:val="15D8FBC8"/>
    <w:rsid w:val="1B72B721"/>
    <w:rsid w:val="3682B22E"/>
    <w:rsid w:val="5CA1F0DF"/>
    <w:rsid w:val="642CD0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3BE26F"/>
  <w15:docId w15:val="{81A969F5-8F33-49A3-9215-27ADF19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6CE"/>
    <w:pPr>
      <w:spacing w:after="200" w:line="276" w:lineRule="auto"/>
    </w:pPr>
    <w:rPr>
      <w:noProof/>
      <w:sz w:val="22"/>
      <w:szCs w:val="22"/>
      <w:lang w:eastAsia="en-US"/>
    </w:rPr>
  </w:style>
  <w:style w:type="paragraph" w:styleId="Heading1">
    <w:name w:val="heading 1"/>
    <w:basedOn w:val="Normal"/>
    <w:next w:val="Normal"/>
    <w:link w:val="Heading1Char"/>
    <w:uiPriority w:val="9"/>
    <w:qFormat/>
    <w:rsid w:val="00E57603"/>
    <w:pPr>
      <w:tabs>
        <w:tab w:val="left" w:pos="567"/>
      </w:tabs>
      <w:spacing w:after="140" w:line="280" w:lineRule="atLeast"/>
      <w:jc w:val="both"/>
      <w:outlineLvl w:val="0"/>
    </w:pPr>
    <w:rPr>
      <w:rFonts w:eastAsia="Times New Roman"/>
      <w:b/>
      <w:sz w:val="24"/>
      <w:szCs w:val="20"/>
    </w:rPr>
  </w:style>
  <w:style w:type="paragraph" w:styleId="Heading2">
    <w:name w:val="heading 2"/>
    <w:basedOn w:val="Normal"/>
    <w:next w:val="Normal"/>
    <w:link w:val="Heading2Char"/>
    <w:uiPriority w:val="9"/>
    <w:unhideWhenUsed/>
    <w:qFormat/>
    <w:rsid w:val="0064114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203F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5E2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75E2C"/>
    <w:rPr>
      <w:rFonts w:ascii="Tahoma" w:hAnsi="Tahoma" w:cs="Tahoma"/>
      <w:sz w:val="16"/>
      <w:szCs w:val="16"/>
    </w:rPr>
  </w:style>
  <w:style w:type="table" w:styleId="TableGrid">
    <w:name w:val="Table Grid"/>
    <w:basedOn w:val="TableNormal"/>
    <w:uiPriority w:val="59"/>
    <w:rsid w:val="00B75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72538F"/>
    <w:rPr>
      <w:sz w:val="16"/>
      <w:szCs w:val="16"/>
    </w:rPr>
  </w:style>
  <w:style w:type="paragraph" w:styleId="CommentText">
    <w:name w:val="annotation text"/>
    <w:basedOn w:val="Normal"/>
    <w:link w:val="CommentTextChar"/>
    <w:uiPriority w:val="99"/>
    <w:unhideWhenUsed/>
    <w:rsid w:val="0072538F"/>
    <w:pPr>
      <w:spacing w:line="240" w:lineRule="auto"/>
    </w:pPr>
    <w:rPr>
      <w:sz w:val="20"/>
      <w:szCs w:val="20"/>
    </w:rPr>
  </w:style>
  <w:style w:type="character" w:customStyle="1" w:styleId="CommentTextChar">
    <w:name w:val="Comment Text Char"/>
    <w:link w:val="CommentText"/>
    <w:uiPriority w:val="99"/>
    <w:rsid w:val="0072538F"/>
    <w:rPr>
      <w:sz w:val="20"/>
      <w:szCs w:val="20"/>
    </w:rPr>
  </w:style>
  <w:style w:type="paragraph" w:styleId="CommentSubject">
    <w:name w:val="annotation subject"/>
    <w:basedOn w:val="CommentText"/>
    <w:next w:val="CommentText"/>
    <w:link w:val="CommentSubjectChar"/>
    <w:uiPriority w:val="99"/>
    <w:semiHidden/>
    <w:unhideWhenUsed/>
    <w:rsid w:val="0072538F"/>
    <w:rPr>
      <w:b/>
      <w:bCs/>
    </w:rPr>
  </w:style>
  <w:style w:type="character" w:customStyle="1" w:styleId="CommentSubjectChar">
    <w:name w:val="Comment Subject Char"/>
    <w:link w:val="CommentSubject"/>
    <w:uiPriority w:val="99"/>
    <w:semiHidden/>
    <w:rsid w:val="0072538F"/>
    <w:rPr>
      <w:b/>
      <w:bCs/>
      <w:sz w:val="20"/>
      <w:szCs w:val="20"/>
    </w:rPr>
  </w:style>
  <w:style w:type="paragraph" w:styleId="ListParagraph">
    <w:name w:val="List Paragraph"/>
    <w:basedOn w:val="Normal"/>
    <w:link w:val="ListParagraphChar"/>
    <w:uiPriority w:val="34"/>
    <w:qFormat/>
    <w:rsid w:val="00F53D03"/>
    <w:pPr>
      <w:shd w:val="clear" w:color="auto" w:fill="FFFFFF"/>
      <w:spacing w:before="120" w:after="120" w:line="240" w:lineRule="auto"/>
      <w:ind w:left="1418" w:hanging="1276"/>
    </w:pPr>
    <w:rPr>
      <w:rFonts w:ascii="Arial" w:eastAsia="Times New Roman" w:hAnsi="Arial"/>
      <w:sz w:val="20"/>
      <w:szCs w:val="20"/>
      <w:lang w:val="en-US"/>
    </w:rPr>
  </w:style>
  <w:style w:type="character" w:customStyle="1" w:styleId="ListParagraphChar">
    <w:name w:val="List Paragraph Char"/>
    <w:link w:val="ListParagraph"/>
    <w:uiPriority w:val="34"/>
    <w:locked/>
    <w:rsid w:val="002E33BC"/>
    <w:rPr>
      <w:rFonts w:ascii="Arial" w:eastAsia="Times New Roman" w:hAnsi="Arial" w:cs="Arial"/>
      <w:noProof/>
      <w:sz w:val="20"/>
      <w:szCs w:val="20"/>
      <w:shd w:val="clear" w:color="auto" w:fill="FFFFFF"/>
      <w:lang w:val="en-US"/>
    </w:rPr>
  </w:style>
  <w:style w:type="paragraph" w:styleId="List3">
    <w:name w:val="List 3"/>
    <w:basedOn w:val="Normal"/>
    <w:unhideWhenUsed/>
    <w:rsid w:val="001B12EA"/>
    <w:pPr>
      <w:tabs>
        <w:tab w:val="left" w:pos="567"/>
      </w:tabs>
      <w:spacing w:after="140" w:line="280" w:lineRule="atLeast"/>
      <w:ind w:left="849" w:hanging="283"/>
      <w:contextualSpacing/>
      <w:jc w:val="both"/>
    </w:pPr>
    <w:rPr>
      <w:rFonts w:ascii="Arial" w:eastAsia="Times New Roman" w:hAnsi="Arial"/>
      <w:sz w:val="20"/>
      <w:szCs w:val="20"/>
    </w:rPr>
  </w:style>
  <w:style w:type="character" w:styleId="Hyperlink">
    <w:name w:val="Hyperlink"/>
    <w:unhideWhenUsed/>
    <w:rsid w:val="00987332"/>
    <w:rPr>
      <w:color w:val="0000FF"/>
      <w:u w:val="single"/>
    </w:rPr>
  </w:style>
  <w:style w:type="paragraph" w:styleId="FootnoteText">
    <w:name w:val="footnote text"/>
    <w:aliases w:val="Ftnote Txt 11ptG"/>
    <w:basedOn w:val="Normal"/>
    <w:link w:val="FootnoteTextChar"/>
    <w:uiPriority w:val="99"/>
    <w:unhideWhenUsed/>
    <w:rsid w:val="00B2442C"/>
    <w:pPr>
      <w:spacing w:after="0" w:line="240" w:lineRule="auto"/>
    </w:pPr>
    <w:rPr>
      <w:sz w:val="20"/>
      <w:szCs w:val="20"/>
    </w:rPr>
  </w:style>
  <w:style w:type="character" w:customStyle="1" w:styleId="FootnoteTextChar">
    <w:name w:val="Footnote Text Char"/>
    <w:aliases w:val="Ftnote Txt 11ptG Char"/>
    <w:link w:val="FootnoteText"/>
    <w:uiPriority w:val="99"/>
    <w:qFormat/>
    <w:rsid w:val="00B2442C"/>
    <w:rPr>
      <w:sz w:val="20"/>
      <w:szCs w:val="20"/>
    </w:rPr>
  </w:style>
  <w:style w:type="character" w:styleId="FootnoteReference">
    <w:name w:val="footnote reference"/>
    <w:aliases w:val="stylish"/>
    <w:unhideWhenUsed/>
    <w:qFormat/>
    <w:rsid w:val="00B2442C"/>
    <w:rPr>
      <w:vertAlign w:val="superscript"/>
    </w:rPr>
  </w:style>
  <w:style w:type="paragraph" w:styleId="Header">
    <w:name w:val="header"/>
    <w:basedOn w:val="Normal"/>
    <w:link w:val="HeaderChar"/>
    <w:uiPriority w:val="99"/>
    <w:unhideWhenUsed/>
    <w:rsid w:val="003B15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540"/>
  </w:style>
  <w:style w:type="paragraph" w:styleId="Footer">
    <w:name w:val="footer"/>
    <w:basedOn w:val="Normal"/>
    <w:link w:val="FooterChar"/>
    <w:uiPriority w:val="99"/>
    <w:unhideWhenUsed/>
    <w:qFormat/>
    <w:rsid w:val="003B15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540"/>
  </w:style>
  <w:style w:type="character" w:styleId="FollowedHyperlink">
    <w:name w:val="FollowedHyperlink"/>
    <w:uiPriority w:val="99"/>
    <w:semiHidden/>
    <w:unhideWhenUsed/>
    <w:rsid w:val="00D602E3"/>
    <w:rPr>
      <w:color w:val="800080"/>
      <w:u w:val="single"/>
    </w:rPr>
  </w:style>
  <w:style w:type="character" w:customStyle="1" w:styleId="Heading1Char">
    <w:name w:val="Heading 1 Char"/>
    <w:link w:val="Heading1"/>
    <w:uiPriority w:val="9"/>
    <w:rsid w:val="00E57603"/>
    <w:rPr>
      <w:rFonts w:eastAsia="Times New Roman" w:cs="Arial"/>
      <w:b/>
      <w:sz w:val="24"/>
    </w:rPr>
  </w:style>
  <w:style w:type="paragraph" w:styleId="Title">
    <w:name w:val="Title"/>
    <w:basedOn w:val="Normal"/>
    <w:next w:val="Normal"/>
    <w:link w:val="TitleChar"/>
    <w:uiPriority w:val="10"/>
    <w:qFormat/>
    <w:rsid w:val="00E57603"/>
    <w:pPr>
      <w:tabs>
        <w:tab w:val="left" w:pos="567"/>
        <w:tab w:val="center" w:pos="4320"/>
        <w:tab w:val="right" w:pos="8640"/>
      </w:tabs>
      <w:spacing w:after="140" w:line="280" w:lineRule="atLeast"/>
    </w:pPr>
    <w:rPr>
      <w:rFonts w:eastAsia="Times New Roman"/>
      <w:sz w:val="40"/>
      <w:szCs w:val="20"/>
    </w:rPr>
  </w:style>
  <w:style w:type="character" w:customStyle="1" w:styleId="TitleChar">
    <w:name w:val="Title Char"/>
    <w:link w:val="Title"/>
    <w:uiPriority w:val="10"/>
    <w:rsid w:val="00E57603"/>
    <w:rPr>
      <w:rFonts w:eastAsia="Times New Roman" w:cs="Arial"/>
      <w:sz w:val="40"/>
    </w:rPr>
  </w:style>
  <w:style w:type="character" w:customStyle="1" w:styleId="Heading2Char">
    <w:name w:val="Heading 2 Char"/>
    <w:link w:val="Heading2"/>
    <w:uiPriority w:val="9"/>
    <w:rsid w:val="0064114F"/>
    <w:rPr>
      <w:rFonts w:ascii="Cambria" w:eastAsia="Times New Roman" w:hAnsi="Cambria" w:cs="Times New Roman"/>
      <w:b/>
      <w:bCs/>
      <w:color w:val="4F81BD"/>
      <w:sz w:val="26"/>
      <w:szCs w:val="26"/>
    </w:rPr>
  </w:style>
  <w:style w:type="paragraph" w:customStyle="1" w:styleId="HeadingNolevel">
    <w:name w:val="Heading (No level)"/>
    <w:basedOn w:val="Normal"/>
    <w:qFormat/>
    <w:rsid w:val="0064114F"/>
    <w:pPr>
      <w:spacing w:before="100" w:beforeAutospacing="1" w:after="100" w:afterAutospacing="1" w:line="240" w:lineRule="auto"/>
    </w:pPr>
    <w:rPr>
      <w:rFonts w:ascii="Arial" w:eastAsia="Times New Roman" w:hAnsi="Arial"/>
      <w:b/>
      <w:sz w:val="24"/>
      <w:szCs w:val="24"/>
      <w:lang w:eastAsia="en-GB"/>
    </w:rPr>
  </w:style>
  <w:style w:type="character" w:styleId="PlaceholderText">
    <w:name w:val="Placeholder Text"/>
    <w:uiPriority w:val="99"/>
    <w:semiHidden/>
    <w:rsid w:val="0064114F"/>
    <w:rPr>
      <w:color w:val="808080"/>
    </w:rPr>
  </w:style>
  <w:style w:type="paragraph" w:styleId="Caption">
    <w:name w:val="caption"/>
    <w:basedOn w:val="Normal"/>
    <w:next w:val="Normal"/>
    <w:uiPriority w:val="35"/>
    <w:unhideWhenUsed/>
    <w:qFormat/>
    <w:rsid w:val="008B14C0"/>
    <w:pPr>
      <w:spacing w:line="240" w:lineRule="auto"/>
    </w:pPr>
    <w:rPr>
      <w:b/>
      <w:bCs/>
      <w:color w:val="4F81BD"/>
      <w:sz w:val="18"/>
      <w:szCs w:val="18"/>
    </w:rPr>
  </w:style>
  <w:style w:type="paragraph" w:styleId="EndnoteText">
    <w:name w:val="endnote text"/>
    <w:basedOn w:val="Normal"/>
    <w:link w:val="EndnoteTextChar"/>
    <w:uiPriority w:val="99"/>
    <w:semiHidden/>
    <w:unhideWhenUsed/>
    <w:rsid w:val="00574A71"/>
    <w:pPr>
      <w:spacing w:after="0" w:line="240" w:lineRule="auto"/>
    </w:pPr>
    <w:rPr>
      <w:sz w:val="20"/>
      <w:szCs w:val="20"/>
    </w:rPr>
  </w:style>
  <w:style w:type="character" w:customStyle="1" w:styleId="EndnoteTextChar">
    <w:name w:val="Endnote Text Char"/>
    <w:link w:val="EndnoteText"/>
    <w:uiPriority w:val="99"/>
    <w:semiHidden/>
    <w:rsid w:val="00574A71"/>
    <w:rPr>
      <w:sz w:val="20"/>
      <w:szCs w:val="20"/>
    </w:rPr>
  </w:style>
  <w:style w:type="character" w:styleId="EndnoteReference">
    <w:name w:val="endnote reference"/>
    <w:uiPriority w:val="99"/>
    <w:semiHidden/>
    <w:unhideWhenUsed/>
    <w:rsid w:val="00574A71"/>
    <w:rPr>
      <w:vertAlign w:val="superscript"/>
    </w:rPr>
  </w:style>
  <w:style w:type="character" w:customStyle="1" w:styleId="apple-converted-space">
    <w:name w:val="apple-converted-space"/>
    <w:rsid w:val="000317A8"/>
  </w:style>
  <w:style w:type="character" w:customStyle="1" w:styleId="UnresolvedMention1">
    <w:name w:val="Unresolved Mention1"/>
    <w:uiPriority w:val="99"/>
    <w:semiHidden/>
    <w:unhideWhenUsed/>
    <w:rsid w:val="0002531E"/>
    <w:rPr>
      <w:color w:val="605E5C"/>
      <w:shd w:val="clear" w:color="auto" w:fill="E1DFDD"/>
    </w:rPr>
  </w:style>
  <w:style w:type="paragraph" w:styleId="NormalWeb">
    <w:name w:val="Normal (Web)"/>
    <w:basedOn w:val="Normal"/>
    <w:uiPriority w:val="99"/>
    <w:semiHidden/>
    <w:unhideWhenUsed/>
    <w:rsid w:val="00FE5986"/>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xmsonormal">
    <w:name w:val="x_msonormal"/>
    <w:basedOn w:val="Normal"/>
    <w:rsid w:val="007F0112"/>
    <w:pPr>
      <w:spacing w:after="0" w:line="240" w:lineRule="auto"/>
    </w:pPr>
    <w:rPr>
      <w:rFonts w:eastAsiaTheme="minorHAnsi" w:cs="Calibri"/>
      <w:lang w:eastAsia="en-GB"/>
    </w:rPr>
  </w:style>
  <w:style w:type="character" w:customStyle="1" w:styleId="Heading3Char">
    <w:name w:val="Heading 3 Char"/>
    <w:basedOn w:val="DefaultParagraphFont"/>
    <w:link w:val="Heading3"/>
    <w:uiPriority w:val="9"/>
    <w:semiHidden/>
    <w:rsid w:val="00203F64"/>
    <w:rPr>
      <w:rFonts w:asciiTheme="majorHAnsi" w:eastAsiaTheme="majorEastAsia" w:hAnsiTheme="majorHAnsi" w:cstheme="majorBidi"/>
      <w:color w:val="1F3763" w:themeColor="accent1" w:themeShade="7F"/>
      <w:sz w:val="24"/>
      <w:szCs w:val="24"/>
      <w:lang w:eastAsia="en-US"/>
    </w:rPr>
  </w:style>
  <w:style w:type="paragraph" w:styleId="Revision">
    <w:name w:val="Revision"/>
    <w:hidden/>
    <w:uiPriority w:val="99"/>
    <w:semiHidden/>
    <w:rsid w:val="00B15D7F"/>
    <w:rPr>
      <w:sz w:val="22"/>
      <w:szCs w:val="22"/>
      <w:lang w:eastAsia="en-US"/>
    </w:rPr>
  </w:style>
  <w:style w:type="character" w:styleId="UnresolvedMention">
    <w:name w:val="Unresolved Mention"/>
    <w:basedOn w:val="DefaultParagraphFont"/>
    <w:uiPriority w:val="99"/>
    <w:semiHidden/>
    <w:unhideWhenUsed/>
    <w:rsid w:val="00AD41F5"/>
    <w:rPr>
      <w:color w:val="605E5C"/>
      <w:shd w:val="clear" w:color="auto" w:fill="E1DFDD"/>
    </w:rPr>
  </w:style>
  <w:style w:type="table" w:customStyle="1" w:styleId="GridTable31">
    <w:name w:val="Grid Table 31"/>
    <w:basedOn w:val="TableNormal"/>
    <w:uiPriority w:val="48"/>
    <w:rsid w:val="00AC6310"/>
    <w:rPr>
      <w:rFonts w:asciiTheme="minorHAnsi" w:eastAsiaTheme="minorHAnsi" w:hAnsiTheme="minorHAnsi" w:cstheme="minorBidi"/>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normaltextrun">
    <w:name w:val="normaltextrun"/>
    <w:basedOn w:val="DefaultParagraphFont"/>
    <w:rsid w:val="00650220"/>
  </w:style>
  <w:style w:type="character" w:customStyle="1" w:styleId="eop">
    <w:name w:val="eop"/>
    <w:basedOn w:val="DefaultParagraphFont"/>
    <w:rsid w:val="00650220"/>
  </w:style>
  <w:style w:type="paragraph" w:customStyle="1" w:styleId="paragraph">
    <w:name w:val="paragraph"/>
    <w:basedOn w:val="Normal"/>
    <w:rsid w:val="00650220"/>
    <w:pPr>
      <w:spacing w:before="100" w:beforeAutospacing="1" w:after="100" w:afterAutospacing="1" w:line="240" w:lineRule="auto"/>
    </w:pPr>
    <w:rPr>
      <w:rFonts w:ascii="Times New Roman" w:eastAsia="Times New Roman" w:hAnsi="Times New Roman"/>
      <w:noProof w:val="0"/>
      <w:sz w:val="24"/>
      <w:szCs w:val="24"/>
      <w:lang w:eastAsia="en-GB"/>
    </w:rPr>
  </w:style>
  <w:style w:type="character" w:customStyle="1" w:styleId="scxw206499321">
    <w:name w:val="scxw206499321"/>
    <w:basedOn w:val="DefaultParagraphFont"/>
    <w:rsid w:val="00650220"/>
  </w:style>
  <w:style w:type="character" w:customStyle="1" w:styleId="superscript">
    <w:name w:val="superscript"/>
    <w:basedOn w:val="DefaultParagraphFont"/>
    <w:rsid w:val="00650220"/>
  </w:style>
  <w:style w:type="character" w:customStyle="1" w:styleId="scxw31958961">
    <w:name w:val="scxw31958961"/>
    <w:basedOn w:val="DefaultParagraphFont"/>
    <w:rsid w:val="00650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19279">
      <w:bodyDiv w:val="1"/>
      <w:marLeft w:val="0"/>
      <w:marRight w:val="0"/>
      <w:marTop w:val="0"/>
      <w:marBottom w:val="0"/>
      <w:divBdr>
        <w:top w:val="none" w:sz="0" w:space="0" w:color="auto"/>
        <w:left w:val="none" w:sz="0" w:space="0" w:color="auto"/>
        <w:bottom w:val="none" w:sz="0" w:space="0" w:color="auto"/>
        <w:right w:val="none" w:sz="0" w:space="0" w:color="auto"/>
      </w:divBdr>
      <w:divsChild>
        <w:div w:id="1477334149">
          <w:marLeft w:val="0"/>
          <w:marRight w:val="0"/>
          <w:marTop w:val="0"/>
          <w:marBottom w:val="0"/>
          <w:divBdr>
            <w:top w:val="none" w:sz="0" w:space="0" w:color="auto"/>
            <w:left w:val="none" w:sz="0" w:space="0" w:color="auto"/>
            <w:bottom w:val="none" w:sz="0" w:space="0" w:color="auto"/>
            <w:right w:val="none" w:sz="0" w:space="0" w:color="auto"/>
          </w:divBdr>
          <w:divsChild>
            <w:div w:id="343283255">
              <w:marLeft w:val="0"/>
              <w:marRight w:val="0"/>
              <w:marTop w:val="0"/>
              <w:marBottom w:val="0"/>
              <w:divBdr>
                <w:top w:val="none" w:sz="0" w:space="0" w:color="auto"/>
                <w:left w:val="none" w:sz="0" w:space="0" w:color="auto"/>
                <w:bottom w:val="none" w:sz="0" w:space="0" w:color="auto"/>
                <w:right w:val="none" w:sz="0" w:space="0" w:color="auto"/>
              </w:divBdr>
              <w:divsChild>
                <w:div w:id="1787456437">
                  <w:marLeft w:val="0"/>
                  <w:marRight w:val="0"/>
                  <w:marTop w:val="0"/>
                  <w:marBottom w:val="0"/>
                  <w:divBdr>
                    <w:top w:val="none" w:sz="0" w:space="0" w:color="auto"/>
                    <w:left w:val="none" w:sz="0" w:space="0" w:color="auto"/>
                    <w:bottom w:val="none" w:sz="0" w:space="0" w:color="auto"/>
                    <w:right w:val="none" w:sz="0" w:space="0" w:color="auto"/>
                  </w:divBdr>
                  <w:divsChild>
                    <w:div w:id="347413252">
                      <w:marLeft w:val="0"/>
                      <w:marRight w:val="0"/>
                      <w:marTop w:val="0"/>
                      <w:marBottom w:val="0"/>
                      <w:divBdr>
                        <w:top w:val="none" w:sz="0" w:space="0" w:color="auto"/>
                        <w:left w:val="none" w:sz="0" w:space="0" w:color="auto"/>
                        <w:bottom w:val="none" w:sz="0" w:space="0" w:color="auto"/>
                        <w:right w:val="none" w:sz="0" w:space="0" w:color="auto"/>
                      </w:divBdr>
                      <w:divsChild>
                        <w:div w:id="1324092501">
                          <w:marLeft w:val="0"/>
                          <w:marRight w:val="0"/>
                          <w:marTop w:val="0"/>
                          <w:marBottom w:val="0"/>
                          <w:divBdr>
                            <w:top w:val="none" w:sz="0" w:space="0" w:color="auto"/>
                            <w:left w:val="none" w:sz="0" w:space="0" w:color="auto"/>
                            <w:bottom w:val="none" w:sz="0" w:space="0" w:color="auto"/>
                            <w:right w:val="none" w:sz="0" w:space="0" w:color="auto"/>
                          </w:divBdr>
                          <w:divsChild>
                            <w:div w:id="62404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03490">
      <w:bodyDiv w:val="1"/>
      <w:marLeft w:val="0"/>
      <w:marRight w:val="0"/>
      <w:marTop w:val="0"/>
      <w:marBottom w:val="0"/>
      <w:divBdr>
        <w:top w:val="none" w:sz="0" w:space="0" w:color="auto"/>
        <w:left w:val="none" w:sz="0" w:space="0" w:color="auto"/>
        <w:bottom w:val="none" w:sz="0" w:space="0" w:color="auto"/>
        <w:right w:val="none" w:sz="0" w:space="0" w:color="auto"/>
      </w:divBdr>
    </w:div>
    <w:div w:id="112135769">
      <w:bodyDiv w:val="1"/>
      <w:marLeft w:val="0"/>
      <w:marRight w:val="0"/>
      <w:marTop w:val="0"/>
      <w:marBottom w:val="0"/>
      <w:divBdr>
        <w:top w:val="none" w:sz="0" w:space="0" w:color="auto"/>
        <w:left w:val="none" w:sz="0" w:space="0" w:color="auto"/>
        <w:bottom w:val="none" w:sz="0" w:space="0" w:color="auto"/>
        <w:right w:val="none" w:sz="0" w:space="0" w:color="auto"/>
      </w:divBdr>
    </w:div>
    <w:div w:id="143592205">
      <w:bodyDiv w:val="1"/>
      <w:marLeft w:val="0"/>
      <w:marRight w:val="0"/>
      <w:marTop w:val="0"/>
      <w:marBottom w:val="0"/>
      <w:divBdr>
        <w:top w:val="none" w:sz="0" w:space="0" w:color="auto"/>
        <w:left w:val="none" w:sz="0" w:space="0" w:color="auto"/>
        <w:bottom w:val="none" w:sz="0" w:space="0" w:color="auto"/>
        <w:right w:val="none" w:sz="0" w:space="0" w:color="auto"/>
      </w:divBdr>
    </w:div>
    <w:div w:id="173232852">
      <w:bodyDiv w:val="1"/>
      <w:marLeft w:val="0"/>
      <w:marRight w:val="0"/>
      <w:marTop w:val="0"/>
      <w:marBottom w:val="0"/>
      <w:divBdr>
        <w:top w:val="none" w:sz="0" w:space="0" w:color="auto"/>
        <w:left w:val="none" w:sz="0" w:space="0" w:color="auto"/>
        <w:bottom w:val="none" w:sz="0" w:space="0" w:color="auto"/>
        <w:right w:val="none" w:sz="0" w:space="0" w:color="auto"/>
      </w:divBdr>
    </w:div>
    <w:div w:id="195898652">
      <w:bodyDiv w:val="1"/>
      <w:marLeft w:val="0"/>
      <w:marRight w:val="0"/>
      <w:marTop w:val="0"/>
      <w:marBottom w:val="0"/>
      <w:divBdr>
        <w:top w:val="none" w:sz="0" w:space="0" w:color="auto"/>
        <w:left w:val="none" w:sz="0" w:space="0" w:color="auto"/>
        <w:bottom w:val="none" w:sz="0" w:space="0" w:color="auto"/>
        <w:right w:val="none" w:sz="0" w:space="0" w:color="auto"/>
      </w:divBdr>
      <w:divsChild>
        <w:div w:id="754713957">
          <w:marLeft w:val="0"/>
          <w:marRight w:val="0"/>
          <w:marTop w:val="0"/>
          <w:marBottom w:val="0"/>
          <w:divBdr>
            <w:top w:val="none" w:sz="0" w:space="0" w:color="auto"/>
            <w:left w:val="none" w:sz="0" w:space="0" w:color="auto"/>
            <w:bottom w:val="none" w:sz="0" w:space="0" w:color="auto"/>
            <w:right w:val="none" w:sz="0" w:space="0" w:color="auto"/>
          </w:divBdr>
          <w:divsChild>
            <w:div w:id="574168904">
              <w:marLeft w:val="0"/>
              <w:marRight w:val="0"/>
              <w:marTop w:val="0"/>
              <w:marBottom w:val="0"/>
              <w:divBdr>
                <w:top w:val="none" w:sz="0" w:space="0" w:color="auto"/>
                <w:left w:val="none" w:sz="0" w:space="0" w:color="auto"/>
                <w:bottom w:val="none" w:sz="0" w:space="0" w:color="auto"/>
                <w:right w:val="none" w:sz="0" w:space="0" w:color="auto"/>
              </w:divBdr>
              <w:divsChild>
                <w:div w:id="2101832939">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sChild>
                        <w:div w:id="667903808">
                          <w:marLeft w:val="0"/>
                          <w:marRight w:val="0"/>
                          <w:marTop w:val="0"/>
                          <w:marBottom w:val="0"/>
                          <w:divBdr>
                            <w:top w:val="none" w:sz="0" w:space="0" w:color="auto"/>
                            <w:left w:val="none" w:sz="0" w:space="0" w:color="auto"/>
                            <w:bottom w:val="none" w:sz="0" w:space="0" w:color="auto"/>
                            <w:right w:val="none" w:sz="0" w:space="0" w:color="auto"/>
                          </w:divBdr>
                          <w:divsChild>
                            <w:div w:id="5374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215500">
      <w:bodyDiv w:val="1"/>
      <w:marLeft w:val="0"/>
      <w:marRight w:val="0"/>
      <w:marTop w:val="0"/>
      <w:marBottom w:val="0"/>
      <w:divBdr>
        <w:top w:val="none" w:sz="0" w:space="0" w:color="auto"/>
        <w:left w:val="none" w:sz="0" w:space="0" w:color="auto"/>
        <w:bottom w:val="none" w:sz="0" w:space="0" w:color="auto"/>
        <w:right w:val="none" w:sz="0" w:space="0" w:color="auto"/>
      </w:divBdr>
    </w:div>
    <w:div w:id="291373397">
      <w:bodyDiv w:val="1"/>
      <w:marLeft w:val="0"/>
      <w:marRight w:val="0"/>
      <w:marTop w:val="0"/>
      <w:marBottom w:val="0"/>
      <w:divBdr>
        <w:top w:val="none" w:sz="0" w:space="0" w:color="auto"/>
        <w:left w:val="none" w:sz="0" w:space="0" w:color="auto"/>
        <w:bottom w:val="none" w:sz="0" w:space="0" w:color="auto"/>
        <w:right w:val="none" w:sz="0" w:space="0" w:color="auto"/>
      </w:divBdr>
    </w:div>
    <w:div w:id="375281903">
      <w:bodyDiv w:val="1"/>
      <w:marLeft w:val="0"/>
      <w:marRight w:val="0"/>
      <w:marTop w:val="0"/>
      <w:marBottom w:val="0"/>
      <w:divBdr>
        <w:top w:val="none" w:sz="0" w:space="0" w:color="auto"/>
        <w:left w:val="none" w:sz="0" w:space="0" w:color="auto"/>
        <w:bottom w:val="none" w:sz="0" w:space="0" w:color="auto"/>
        <w:right w:val="none" w:sz="0" w:space="0" w:color="auto"/>
      </w:divBdr>
    </w:div>
    <w:div w:id="389377832">
      <w:bodyDiv w:val="1"/>
      <w:marLeft w:val="0"/>
      <w:marRight w:val="0"/>
      <w:marTop w:val="0"/>
      <w:marBottom w:val="0"/>
      <w:divBdr>
        <w:top w:val="none" w:sz="0" w:space="0" w:color="auto"/>
        <w:left w:val="none" w:sz="0" w:space="0" w:color="auto"/>
        <w:bottom w:val="none" w:sz="0" w:space="0" w:color="auto"/>
        <w:right w:val="none" w:sz="0" w:space="0" w:color="auto"/>
      </w:divBdr>
    </w:div>
    <w:div w:id="537545476">
      <w:bodyDiv w:val="1"/>
      <w:marLeft w:val="0"/>
      <w:marRight w:val="0"/>
      <w:marTop w:val="0"/>
      <w:marBottom w:val="0"/>
      <w:divBdr>
        <w:top w:val="none" w:sz="0" w:space="0" w:color="auto"/>
        <w:left w:val="none" w:sz="0" w:space="0" w:color="auto"/>
        <w:bottom w:val="none" w:sz="0" w:space="0" w:color="auto"/>
        <w:right w:val="none" w:sz="0" w:space="0" w:color="auto"/>
      </w:divBdr>
    </w:div>
    <w:div w:id="716783312">
      <w:bodyDiv w:val="1"/>
      <w:marLeft w:val="0"/>
      <w:marRight w:val="0"/>
      <w:marTop w:val="0"/>
      <w:marBottom w:val="0"/>
      <w:divBdr>
        <w:top w:val="none" w:sz="0" w:space="0" w:color="auto"/>
        <w:left w:val="none" w:sz="0" w:space="0" w:color="auto"/>
        <w:bottom w:val="none" w:sz="0" w:space="0" w:color="auto"/>
        <w:right w:val="none" w:sz="0" w:space="0" w:color="auto"/>
      </w:divBdr>
    </w:div>
    <w:div w:id="916553361">
      <w:bodyDiv w:val="1"/>
      <w:marLeft w:val="0"/>
      <w:marRight w:val="0"/>
      <w:marTop w:val="0"/>
      <w:marBottom w:val="0"/>
      <w:divBdr>
        <w:top w:val="none" w:sz="0" w:space="0" w:color="auto"/>
        <w:left w:val="none" w:sz="0" w:space="0" w:color="auto"/>
        <w:bottom w:val="none" w:sz="0" w:space="0" w:color="auto"/>
        <w:right w:val="none" w:sz="0" w:space="0" w:color="auto"/>
      </w:divBdr>
    </w:div>
    <w:div w:id="924267676">
      <w:bodyDiv w:val="1"/>
      <w:marLeft w:val="0"/>
      <w:marRight w:val="0"/>
      <w:marTop w:val="0"/>
      <w:marBottom w:val="0"/>
      <w:divBdr>
        <w:top w:val="none" w:sz="0" w:space="0" w:color="auto"/>
        <w:left w:val="none" w:sz="0" w:space="0" w:color="auto"/>
        <w:bottom w:val="none" w:sz="0" w:space="0" w:color="auto"/>
        <w:right w:val="none" w:sz="0" w:space="0" w:color="auto"/>
      </w:divBdr>
    </w:div>
    <w:div w:id="952635694">
      <w:bodyDiv w:val="1"/>
      <w:marLeft w:val="0"/>
      <w:marRight w:val="0"/>
      <w:marTop w:val="0"/>
      <w:marBottom w:val="0"/>
      <w:divBdr>
        <w:top w:val="none" w:sz="0" w:space="0" w:color="auto"/>
        <w:left w:val="none" w:sz="0" w:space="0" w:color="auto"/>
        <w:bottom w:val="none" w:sz="0" w:space="0" w:color="auto"/>
        <w:right w:val="none" w:sz="0" w:space="0" w:color="auto"/>
      </w:divBdr>
    </w:div>
    <w:div w:id="1078479560">
      <w:bodyDiv w:val="1"/>
      <w:marLeft w:val="0"/>
      <w:marRight w:val="0"/>
      <w:marTop w:val="0"/>
      <w:marBottom w:val="0"/>
      <w:divBdr>
        <w:top w:val="none" w:sz="0" w:space="0" w:color="auto"/>
        <w:left w:val="none" w:sz="0" w:space="0" w:color="auto"/>
        <w:bottom w:val="none" w:sz="0" w:space="0" w:color="auto"/>
        <w:right w:val="none" w:sz="0" w:space="0" w:color="auto"/>
      </w:divBdr>
    </w:div>
    <w:div w:id="1125394636">
      <w:bodyDiv w:val="1"/>
      <w:marLeft w:val="0"/>
      <w:marRight w:val="0"/>
      <w:marTop w:val="0"/>
      <w:marBottom w:val="0"/>
      <w:divBdr>
        <w:top w:val="none" w:sz="0" w:space="0" w:color="auto"/>
        <w:left w:val="none" w:sz="0" w:space="0" w:color="auto"/>
        <w:bottom w:val="none" w:sz="0" w:space="0" w:color="auto"/>
        <w:right w:val="none" w:sz="0" w:space="0" w:color="auto"/>
      </w:divBdr>
    </w:div>
    <w:div w:id="1125853891">
      <w:bodyDiv w:val="1"/>
      <w:marLeft w:val="0"/>
      <w:marRight w:val="0"/>
      <w:marTop w:val="0"/>
      <w:marBottom w:val="0"/>
      <w:divBdr>
        <w:top w:val="none" w:sz="0" w:space="0" w:color="auto"/>
        <w:left w:val="none" w:sz="0" w:space="0" w:color="auto"/>
        <w:bottom w:val="none" w:sz="0" w:space="0" w:color="auto"/>
        <w:right w:val="none" w:sz="0" w:space="0" w:color="auto"/>
      </w:divBdr>
    </w:div>
    <w:div w:id="1207179390">
      <w:bodyDiv w:val="1"/>
      <w:marLeft w:val="0"/>
      <w:marRight w:val="0"/>
      <w:marTop w:val="0"/>
      <w:marBottom w:val="0"/>
      <w:divBdr>
        <w:top w:val="none" w:sz="0" w:space="0" w:color="auto"/>
        <w:left w:val="none" w:sz="0" w:space="0" w:color="auto"/>
        <w:bottom w:val="none" w:sz="0" w:space="0" w:color="auto"/>
        <w:right w:val="none" w:sz="0" w:space="0" w:color="auto"/>
      </w:divBdr>
    </w:div>
    <w:div w:id="1265308548">
      <w:bodyDiv w:val="1"/>
      <w:marLeft w:val="0"/>
      <w:marRight w:val="0"/>
      <w:marTop w:val="0"/>
      <w:marBottom w:val="0"/>
      <w:divBdr>
        <w:top w:val="none" w:sz="0" w:space="0" w:color="auto"/>
        <w:left w:val="none" w:sz="0" w:space="0" w:color="auto"/>
        <w:bottom w:val="none" w:sz="0" w:space="0" w:color="auto"/>
        <w:right w:val="none" w:sz="0" w:space="0" w:color="auto"/>
      </w:divBdr>
    </w:div>
    <w:div w:id="1286616552">
      <w:bodyDiv w:val="1"/>
      <w:marLeft w:val="0"/>
      <w:marRight w:val="0"/>
      <w:marTop w:val="0"/>
      <w:marBottom w:val="0"/>
      <w:divBdr>
        <w:top w:val="none" w:sz="0" w:space="0" w:color="auto"/>
        <w:left w:val="none" w:sz="0" w:space="0" w:color="auto"/>
        <w:bottom w:val="none" w:sz="0" w:space="0" w:color="auto"/>
        <w:right w:val="none" w:sz="0" w:space="0" w:color="auto"/>
      </w:divBdr>
    </w:div>
    <w:div w:id="1367565091">
      <w:bodyDiv w:val="1"/>
      <w:marLeft w:val="0"/>
      <w:marRight w:val="0"/>
      <w:marTop w:val="0"/>
      <w:marBottom w:val="0"/>
      <w:divBdr>
        <w:top w:val="none" w:sz="0" w:space="0" w:color="auto"/>
        <w:left w:val="none" w:sz="0" w:space="0" w:color="auto"/>
        <w:bottom w:val="none" w:sz="0" w:space="0" w:color="auto"/>
        <w:right w:val="none" w:sz="0" w:space="0" w:color="auto"/>
      </w:divBdr>
    </w:div>
    <w:div w:id="1484201201">
      <w:bodyDiv w:val="1"/>
      <w:marLeft w:val="0"/>
      <w:marRight w:val="0"/>
      <w:marTop w:val="0"/>
      <w:marBottom w:val="0"/>
      <w:divBdr>
        <w:top w:val="none" w:sz="0" w:space="0" w:color="auto"/>
        <w:left w:val="none" w:sz="0" w:space="0" w:color="auto"/>
        <w:bottom w:val="none" w:sz="0" w:space="0" w:color="auto"/>
        <w:right w:val="none" w:sz="0" w:space="0" w:color="auto"/>
      </w:divBdr>
    </w:div>
    <w:div w:id="1510754003">
      <w:bodyDiv w:val="1"/>
      <w:marLeft w:val="0"/>
      <w:marRight w:val="0"/>
      <w:marTop w:val="0"/>
      <w:marBottom w:val="0"/>
      <w:divBdr>
        <w:top w:val="none" w:sz="0" w:space="0" w:color="auto"/>
        <w:left w:val="none" w:sz="0" w:space="0" w:color="auto"/>
        <w:bottom w:val="none" w:sz="0" w:space="0" w:color="auto"/>
        <w:right w:val="none" w:sz="0" w:space="0" w:color="auto"/>
      </w:divBdr>
    </w:div>
    <w:div w:id="1511261684">
      <w:bodyDiv w:val="1"/>
      <w:marLeft w:val="0"/>
      <w:marRight w:val="0"/>
      <w:marTop w:val="0"/>
      <w:marBottom w:val="0"/>
      <w:divBdr>
        <w:top w:val="none" w:sz="0" w:space="0" w:color="auto"/>
        <w:left w:val="none" w:sz="0" w:space="0" w:color="auto"/>
        <w:bottom w:val="none" w:sz="0" w:space="0" w:color="auto"/>
        <w:right w:val="none" w:sz="0" w:space="0" w:color="auto"/>
      </w:divBdr>
    </w:div>
    <w:div w:id="1554581415">
      <w:bodyDiv w:val="1"/>
      <w:marLeft w:val="0"/>
      <w:marRight w:val="0"/>
      <w:marTop w:val="0"/>
      <w:marBottom w:val="0"/>
      <w:divBdr>
        <w:top w:val="none" w:sz="0" w:space="0" w:color="auto"/>
        <w:left w:val="none" w:sz="0" w:space="0" w:color="auto"/>
        <w:bottom w:val="none" w:sz="0" w:space="0" w:color="auto"/>
        <w:right w:val="none" w:sz="0" w:space="0" w:color="auto"/>
      </w:divBdr>
    </w:div>
    <w:div w:id="1616016063">
      <w:bodyDiv w:val="1"/>
      <w:marLeft w:val="0"/>
      <w:marRight w:val="0"/>
      <w:marTop w:val="0"/>
      <w:marBottom w:val="0"/>
      <w:divBdr>
        <w:top w:val="none" w:sz="0" w:space="0" w:color="auto"/>
        <w:left w:val="none" w:sz="0" w:space="0" w:color="auto"/>
        <w:bottom w:val="none" w:sz="0" w:space="0" w:color="auto"/>
        <w:right w:val="none" w:sz="0" w:space="0" w:color="auto"/>
      </w:divBdr>
    </w:div>
    <w:div w:id="1814448350">
      <w:bodyDiv w:val="1"/>
      <w:marLeft w:val="0"/>
      <w:marRight w:val="0"/>
      <w:marTop w:val="0"/>
      <w:marBottom w:val="0"/>
      <w:divBdr>
        <w:top w:val="none" w:sz="0" w:space="0" w:color="auto"/>
        <w:left w:val="none" w:sz="0" w:space="0" w:color="auto"/>
        <w:bottom w:val="none" w:sz="0" w:space="0" w:color="auto"/>
        <w:right w:val="none" w:sz="0" w:space="0" w:color="auto"/>
      </w:divBdr>
    </w:div>
    <w:div w:id="1815369382">
      <w:bodyDiv w:val="1"/>
      <w:marLeft w:val="0"/>
      <w:marRight w:val="0"/>
      <w:marTop w:val="0"/>
      <w:marBottom w:val="0"/>
      <w:divBdr>
        <w:top w:val="none" w:sz="0" w:space="0" w:color="auto"/>
        <w:left w:val="none" w:sz="0" w:space="0" w:color="auto"/>
        <w:bottom w:val="none" w:sz="0" w:space="0" w:color="auto"/>
        <w:right w:val="none" w:sz="0" w:space="0" w:color="auto"/>
      </w:divBdr>
    </w:div>
    <w:div w:id="1827163314">
      <w:bodyDiv w:val="1"/>
      <w:marLeft w:val="0"/>
      <w:marRight w:val="0"/>
      <w:marTop w:val="0"/>
      <w:marBottom w:val="0"/>
      <w:divBdr>
        <w:top w:val="none" w:sz="0" w:space="0" w:color="auto"/>
        <w:left w:val="none" w:sz="0" w:space="0" w:color="auto"/>
        <w:bottom w:val="none" w:sz="0" w:space="0" w:color="auto"/>
        <w:right w:val="none" w:sz="0" w:space="0" w:color="auto"/>
      </w:divBdr>
    </w:div>
    <w:div w:id="1829320435">
      <w:bodyDiv w:val="1"/>
      <w:marLeft w:val="0"/>
      <w:marRight w:val="0"/>
      <w:marTop w:val="0"/>
      <w:marBottom w:val="0"/>
      <w:divBdr>
        <w:top w:val="none" w:sz="0" w:space="0" w:color="auto"/>
        <w:left w:val="none" w:sz="0" w:space="0" w:color="auto"/>
        <w:bottom w:val="none" w:sz="0" w:space="0" w:color="auto"/>
        <w:right w:val="none" w:sz="0" w:space="0" w:color="auto"/>
      </w:divBdr>
    </w:div>
    <w:div w:id="1962683608">
      <w:bodyDiv w:val="1"/>
      <w:marLeft w:val="0"/>
      <w:marRight w:val="0"/>
      <w:marTop w:val="0"/>
      <w:marBottom w:val="0"/>
      <w:divBdr>
        <w:top w:val="none" w:sz="0" w:space="0" w:color="auto"/>
        <w:left w:val="none" w:sz="0" w:space="0" w:color="auto"/>
        <w:bottom w:val="none" w:sz="0" w:space="0" w:color="auto"/>
        <w:right w:val="none" w:sz="0" w:space="0" w:color="auto"/>
      </w:divBdr>
    </w:div>
    <w:div w:id="1972860805">
      <w:bodyDiv w:val="1"/>
      <w:marLeft w:val="0"/>
      <w:marRight w:val="0"/>
      <w:marTop w:val="0"/>
      <w:marBottom w:val="0"/>
      <w:divBdr>
        <w:top w:val="none" w:sz="0" w:space="0" w:color="auto"/>
        <w:left w:val="none" w:sz="0" w:space="0" w:color="auto"/>
        <w:bottom w:val="none" w:sz="0" w:space="0" w:color="auto"/>
        <w:right w:val="none" w:sz="0" w:space="0" w:color="auto"/>
      </w:divBdr>
    </w:div>
    <w:div w:id="200415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Chris.Moulton@ospar.org" TargetMode="External"/><Relationship Id="rId26" Type="http://schemas.openxmlformats.org/officeDocument/2006/relationships/hyperlink" Target="https://vocab.ices.dk/?ref=1674" TargetMode="External"/><Relationship Id="rId3" Type="http://schemas.openxmlformats.org/officeDocument/2006/relationships/styles" Target="styles.xml"/><Relationship Id="rId21" Type="http://schemas.openxmlformats.org/officeDocument/2006/relationships/hyperlink" Target="https://vocab.ices.dk/?ref=1398"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ces.dk/data/Documents/biodiversity/OSPAR_Seals_reporting_format.xlsm" TargetMode="External"/><Relationship Id="rId17" Type="http://schemas.openxmlformats.org/officeDocument/2006/relationships/hyperlink" Target="https://odims.ospar.org/en/data_policy/" TargetMode="External"/><Relationship Id="rId25" Type="http://schemas.openxmlformats.org/officeDocument/2006/relationships/hyperlink" Target="https://vocab.ices.dk/?ref=37"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oi.org/10.17895/ices.pub.9302" TargetMode="External"/><Relationship Id="rId20" Type="http://schemas.openxmlformats.org/officeDocument/2006/relationships/hyperlink" Target="https://vocab.ices.dk/?CodeTypeRelID=337&amp;CodeID=156386" TargetMode="External"/><Relationship Id="rId29" Type="http://schemas.openxmlformats.org/officeDocument/2006/relationships/hyperlink" Target="https://vocab.ices.dk/?CodeTypeRelID=337&amp;CodeID=1563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es.dk/data/data-portals/Pages/Biodiversity.aspx" TargetMode="External"/><Relationship Id="rId24" Type="http://schemas.openxmlformats.org/officeDocument/2006/relationships/hyperlink" Target="https://vocab.ices.dk/?ref=1672"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creativecommons.org/licenses/by/4.0" TargetMode="External"/><Relationship Id="rId23" Type="http://schemas.openxmlformats.org/officeDocument/2006/relationships/hyperlink" Target="https://vocab.ices.dk/?ref=365" TargetMode="External"/><Relationship Id="rId28" Type="http://schemas.openxmlformats.org/officeDocument/2006/relationships/hyperlink" Target="https://vocab.ices.dk/?ref=1435" TargetMode="External"/><Relationship Id="rId10" Type="http://schemas.openxmlformats.org/officeDocument/2006/relationships/hyperlink" Target="mailto:data@ospar.org" TargetMode="External"/><Relationship Id="rId19" Type="http://schemas.openxmlformats.org/officeDocument/2006/relationships/header" Target="header1.xml"/><Relationship Id="rId31" Type="http://schemas.openxmlformats.org/officeDocument/2006/relationships/hyperlink" Target="http://www.slu.se/en/seals" TargetMode="External"/><Relationship Id="rId4" Type="http://schemas.openxmlformats.org/officeDocument/2006/relationships/settings" Target="settings.xml"/><Relationship Id="rId9" Type="http://schemas.openxmlformats.org/officeDocument/2006/relationships/hyperlink" Target="mailto:accessions@ices.dk" TargetMode="External"/><Relationship Id="rId14" Type="http://schemas.openxmlformats.org/officeDocument/2006/relationships/hyperlink" Target="https://www.ices.dk/data/guidelines-and-policy/Pages/ICES-data-policy.aspx" TargetMode="External"/><Relationship Id="rId22" Type="http://schemas.openxmlformats.org/officeDocument/2006/relationships/hyperlink" Target="http://www.marinespecies.org" TargetMode="External"/><Relationship Id="rId27" Type="http://schemas.openxmlformats.org/officeDocument/2006/relationships/hyperlink" Target="https://vocab.ices.dk/?ref=1675" TargetMode="External"/><Relationship Id="rId30" Type="http://schemas.openxmlformats.org/officeDocument/2006/relationships/hyperlink" Target="https://vocab.ices.dk/?ref=1398" TargetMode="External"/><Relationship Id="rId35" Type="http://schemas.openxmlformats.org/officeDocument/2006/relationships/theme" Target="theme/theme1.xml"/><Relationship Id="rId8" Type="http://schemas.openxmlformats.org/officeDocument/2006/relationships/hyperlink" Target="mailto:MarineMammals@jncc.gov.u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waddensea-secretariat.org/monitoring-tmap/topics/marine-mammals" TargetMode="External"/><Relationship Id="rId1" Type="http://schemas.openxmlformats.org/officeDocument/2006/relationships/hyperlink" Target="https://www.ospar.org/documents?v=4855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Secretariat@ospar.org" TargetMode="External"/><Relationship Id="rId1" Type="http://schemas.openxmlformats.org/officeDocument/2006/relationships/hyperlink" Target="mailto:Secretariat@ospa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DAC0C-AEE5-454E-B211-DC0A7A489447}">
  <ds:schemaRefs>
    <ds:schemaRef ds:uri="http://schemas.openxmlformats.org/officeDocument/2006/bibliography"/>
  </ds:schemaRefs>
</ds:datastoreItem>
</file>

<file path=docMetadata/LabelInfo.xml><?xml version="1.0" encoding="utf-8"?>
<clbl:labelList xmlns:clbl="http://schemas.microsoft.com/office/2020/mipLabelMetadata">
  <clbl:label id="{e0b220ce-5735-4468-91df-05cae5ff1fdc}" enabled="0" method="" siteId="{e0b220ce-5735-4468-91df-05cae5ff1fdc}"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19</Pages>
  <Words>4512</Words>
  <Characters>25467</Characters>
  <Application>Microsoft Office Word</Application>
  <DocSecurity>0</DocSecurity>
  <Lines>909</Lines>
  <Paragraphs>571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Moulton</dc:creator>
  <cp:keywords/>
  <dc:description/>
  <cp:lastModifiedBy>Chris Moulton</cp:lastModifiedBy>
  <cp:revision>5</cp:revision>
  <cp:lastPrinted>2025-09-09T08:25:00Z</cp:lastPrinted>
  <dcterms:created xsi:type="dcterms:W3CDTF">2025-11-14T11:06:00Z</dcterms:created>
  <dcterms:modified xsi:type="dcterms:W3CDTF">2025-11-24T14:13:00Z</dcterms:modified>
</cp:coreProperties>
</file>