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544C" w:rsidRDefault="00945799" w:rsidP="00A62B76">
      <w:pPr>
        <w:pStyle w:val="Heading1"/>
      </w:pPr>
      <w:r w:rsidRPr="00945799">
        <w:t>Instructions for using the Simplified Format</w:t>
      </w:r>
      <w:r w:rsidR="00BE14C7">
        <w:t>s</w:t>
      </w:r>
    </w:p>
    <w:p w:rsidR="00945799" w:rsidRDefault="00945799" w:rsidP="00945799">
      <w:pPr>
        <w:jc w:val="center"/>
        <w:rPr>
          <w:b/>
        </w:rPr>
      </w:pPr>
    </w:p>
    <w:p w:rsidR="00A62B76" w:rsidRDefault="00A62B76" w:rsidP="00A62B76">
      <w:pPr>
        <w:pStyle w:val="Heading2"/>
      </w:pPr>
      <w:r>
        <w:t>Introduction</w:t>
      </w:r>
    </w:p>
    <w:p w:rsidR="00B36D74" w:rsidRDefault="00945799" w:rsidP="00945799">
      <w:r>
        <w:t>The Simplified Format</w:t>
      </w:r>
      <w:r w:rsidR="00BE14C7">
        <w:t>s</w:t>
      </w:r>
      <w:r>
        <w:t xml:space="preserve"> </w:t>
      </w:r>
      <w:r w:rsidR="00BE14C7">
        <w:t>were</w:t>
      </w:r>
      <w:r w:rsidR="008803DC">
        <w:t xml:space="preserve"> developed to meet the needs of those </w:t>
      </w:r>
      <w:r>
        <w:t xml:space="preserve">data submitters </w:t>
      </w:r>
      <w:r w:rsidR="006D442E">
        <w:t>who</w:t>
      </w:r>
      <w:r w:rsidR="008803DC">
        <w:t xml:space="preserve"> </w:t>
      </w:r>
      <w:r>
        <w:t xml:space="preserve">have no possibility </w:t>
      </w:r>
      <w:r w:rsidR="007F1F1E">
        <w:t>to use</w:t>
      </w:r>
      <w:r>
        <w:t xml:space="preserve"> the ERF3.2 </w:t>
      </w:r>
      <w:r w:rsidR="00C40C7F">
        <w:t xml:space="preserve">hierarchical </w:t>
      </w:r>
      <w:r>
        <w:t xml:space="preserve">format </w:t>
      </w:r>
      <w:r w:rsidR="006D442E">
        <w:t>or</w:t>
      </w:r>
      <w:r>
        <w:t xml:space="preserve"> </w:t>
      </w:r>
      <w:r w:rsidR="007F1F1E">
        <w:t xml:space="preserve">have </w:t>
      </w:r>
      <w:r>
        <w:t xml:space="preserve">only Excel-stored data. </w:t>
      </w:r>
      <w:r w:rsidR="00C40C7F">
        <w:t xml:space="preserve">One advantage of the Simplified Format is that multiple years can be reported in </w:t>
      </w:r>
      <w:r w:rsidR="00B4729C">
        <w:t>one</w:t>
      </w:r>
      <w:r w:rsidR="00C40C7F">
        <w:t xml:space="preserve"> file whereas ERF3.2</w:t>
      </w:r>
      <w:r w:rsidR="00B4729C">
        <w:t xml:space="preserve"> hierarchical format requires one year/one file.</w:t>
      </w:r>
    </w:p>
    <w:p w:rsidR="00350ABF" w:rsidRDefault="00350ABF" w:rsidP="00945799">
      <w:r>
        <w:t>The Simplified Formats can be used for reporting most fields from the ERF3.2 fo</w:t>
      </w:r>
      <w:r w:rsidR="007F1F1E">
        <w:t xml:space="preserve">rmat but do not support </w:t>
      </w:r>
      <w:r>
        <w:t xml:space="preserve">all </w:t>
      </w:r>
      <w:r w:rsidR="007F1F1E">
        <w:t>of them</w:t>
      </w:r>
      <w:r>
        <w:t xml:space="preserve"> (i.e, no reference material/control chart fields, no transect description fields). </w:t>
      </w:r>
    </w:p>
    <w:p w:rsidR="00B36D74" w:rsidRDefault="00BE14C7" w:rsidP="00945799">
      <w:r>
        <w:t>There are three Simplified Formats</w:t>
      </w:r>
      <w:r w:rsidR="00267F6B">
        <w:t>, one for each of the following data types</w:t>
      </w:r>
      <w:r w:rsidR="00946EC1">
        <w:t>/matrices</w:t>
      </w:r>
      <w:r>
        <w:t xml:space="preserve">: </w:t>
      </w:r>
    </w:p>
    <w:p w:rsidR="00B36D74" w:rsidRDefault="00BE14C7" w:rsidP="00B36D74">
      <w:pPr>
        <w:pStyle w:val="ListParagraph"/>
        <w:numPr>
          <w:ilvl w:val="0"/>
          <w:numId w:val="2"/>
        </w:numPr>
      </w:pPr>
      <w:r>
        <w:t>Contaminants</w:t>
      </w:r>
      <w:r w:rsidR="00B36D74">
        <w:t xml:space="preserve"> (for sediment, biota and seawater)</w:t>
      </w:r>
      <w:r w:rsidR="008A6446">
        <w:t xml:space="preserve"> including microlitter parameters</w:t>
      </w:r>
    </w:p>
    <w:p w:rsidR="00B36D74" w:rsidRDefault="00DA2A3D" w:rsidP="00B36D74">
      <w:pPr>
        <w:pStyle w:val="ListParagraph"/>
        <w:numPr>
          <w:ilvl w:val="0"/>
          <w:numId w:val="2"/>
        </w:numPr>
      </w:pPr>
      <w:r>
        <w:t>Community data (</w:t>
      </w:r>
      <w:r w:rsidR="00B36D74">
        <w:t xml:space="preserve">for </w:t>
      </w:r>
      <w:r>
        <w:t xml:space="preserve">phytoplankton, phytobenthos, zooplankton, zoobenthos) </w:t>
      </w:r>
      <w:r w:rsidR="00BE14C7">
        <w:t xml:space="preserve"> </w:t>
      </w:r>
    </w:p>
    <w:p w:rsidR="008F1DE0" w:rsidRDefault="00B36D74" w:rsidP="00B36D74">
      <w:pPr>
        <w:pStyle w:val="ListParagraph"/>
        <w:numPr>
          <w:ilvl w:val="0"/>
          <w:numId w:val="2"/>
        </w:numPr>
      </w:pPr>
      <w:r>
        <w:t>Litter</w:t>
      </w:r>
    </w:p>
    <w:p w:rsidR="009B2EA4" w:rsidRDefault="009B2EA4" w:rsidP="00945799">
      <w:r>
        <w:t xml:space="preserve">The </w:t>
      </w:r>
      <w:r w:rsidR="009C2814">
        <w:t>“</w:t>
      </w:r>
      <w:r w:rsidR="00F17E40">
        <w:t xml:space="preserve">Simplified </w:t>
      </w:r>
      <w:r w:rsidR="00D95CEF">
        <w:t>F</w:t>
      </w:r>
      <w:r w:rsidR="00F17E40">
        <w:t xml:space="preserve">ormat </w:t>
      </w:r>
      <w:r w:rsidR="00D95CEF">
        <w:t>for</w:t>
      </w:r>
      <w:r w:rsidR="00F17E40">
        <w:t xml:space="preserve"> </w:t>
      </w:r>
      <w:r>
        <w:t>litter</w:t>
      </w:r>
      <w:r w:rsidR="009C2814">
        <w:t>”</w:t>
      </w:r>
      <w:r>
        <w:t xml:space="preserve"> is used for macro</w:t>
      </w:r>
      <w:r w:rsidR="00267F6B">
        <w:t>-</w:t>
      </w:r>
      <w:r w:rsidR="00541A42">
        <w:t>, meso</w:t>
      </w:r>
      <w:r w:rsidR="00267F6B">
        <w:t>- and micro</w:t>
      </w:r>
      <w:r>
        <w:t xml:space="preserve">litter on the seafloor (MATRX=SF), in the water column (MATRX=WC), on the water surface (MATRX=SW) or on a beach (MATRX=BE) (note that these formats/database are not for OSPAR beach data). </w:t>
      </w:r>
      <w:r w:rsidR="00873E3A">
        <w:t xml:space="preserve">This </w:t>
      </w:r>
      <w:r w:rsidR="00350ABF">
        <w:t xml:space="preserve">format </w:t>
      </w:r>
      <w:r w:rsidR="00873E3A">
        <w:t xml:space="preserve">allows for reporting information </w:t>
      </w:r>
      <w:r w:rsidR="00BE4D8E">
        <w:t xml:space="preserve">in fields </w:t>
      </w:r>
      <w:r w:rsidR="00873E3A">
        <w:t>such as litter reference lists (</w:t>
      </w:r>
      <w:hyperlink r:id="rId5" w:history="1">
        <w:r w:rsidR="00873E3A" w:rsidRPr="009C2814">
          <w:rPr>
            <w:rStyle w:val="Hyperlink"/>
          </w:rPr>
          <w:t>LTREF</w:t>
        </w:r>
      </w:hyperlink>
      <w:r w:rsidR="00873E3A">
        <w:t>), type of plastic (</w:t>
      </w:r>
      <w:hyperlink r:id="rId6" w:history="1">
        <w:r w:rsidR="00873E3A" w:rsidRPr="009C2814">
          <w:rPr>
            <w:rStyle w:val="Hyperlink"/>
          </w:rPr>
          <w:t>TYPPL</w:t>
        </w:r>
      </w:hyperlink>
      <w:r w:rsidR="00873E3A">
        <w:t>), size (</w:t>
      </w:r>
      <w:hyperlink r:id="rId7" w:history="1">
        <w:r w:rsidR="00873E3A" w:rsidRPr="009C2814">
          <w:rPr>
            <w:rStyle w:val="Hyperlink"/>
          </w:rPr>
          <w:t>LTSZC</w:t>
        </w:r>
      </w:hyperlink>
      <w:r w:rsidR="00873E3A">
        <w:t>) and other properties (</w:t>
      </w:r>
      <w:hyperlink r:id="rId8" w:history="1">
        <w:r w:rsidR="00873E3A" w:rsidRPr="009C2814">
          <w:rPr>
            <w:rStyle w:val="Hyperlink"/>
          </w:rPr>
          <w:t>LTPRP</w:t>
        </w:r>
      </w:hyperlink>
      <w:r w:rsidR="00873E3A">
        <w:t>) of the litter.</w:t>
      </w:r>
    </w:p>
    <w:p w:rsidR="009B2EA4" w:rsidRDefault="009B2EA4" w:rsidP="00945799">
      <w:r>
        <w:t>For microli</w:t>
      </w:r>
      <w:r w:rsidR="00F17E40">
        <w:t xml:space="preserve">tter data which </w:t>
      </w:r>
      <w:r w:rsidR="00350ABF">
        <w:t xml:space="preserve">need to be linked to the </w:t>
      </w:r>
      <w:r w:rsidR="00594EA4">
        <w:t xml:space="preserve">specific </w:t>
      </w:r>
      <w:r w:rsidR="00350ABF">
        <w:t xml:space="preserve">sample </w:t>
      </w:r>
      <w:r w:rsidR="00594EA4">
        <w:t xml:space="preserve">matrix </w:t>
      </w:r>
      <w:r w:rsidR="00350ABF">
        <w:t>that was</w:t>
      </w:r>
      <w:r w:rsidR="00F17E40">
        <w:t xml:space="preserve"> analysed in biota, sediment or water bottle data</w:t>
      </w:r>
      <w:r w:rsidR="00594EA4">
        <w:t xml:space="preserve"> (for example, in the stomach of a fish</w:t>
      </w:r>
      <w:r w:rsidR="00F066C7">
        <w:t xml:space="preserve"> (MATRX=ST)</w:t>
      </w:r>
      <w:r w:rsidR="00594EA4">
        <w:t xml:space="preserve"> or in a specific grain size fraction</w:t>
      </w:r>
      <w:r w:rsidR="00F066C7">
        <w:t xml:space="preserve"> (ex. MATRX=SED1000)</w:t>
      </w:r>
      <w:r w:rsidR="00594EA4">
        <w:t xml:space="preserve"> in sediment)</w:t>
      </w:r>
      <w:r w:rsidR="00F17E40">
        <w:t xml:space="preserve">, report the microlitter parameters together with the other sample parameters in the </w:t>
      </w:r>
      <w:r w:rsidR="009C2814">
        <w:t>“</w:t>
      </w:r>
      <w:r w:rsidR="00873E3A">
        <w:t>Simplified Format for C</w:t>
      </w:r>
      <w:r w:rsidR="00F17E40">
        <w:t>ontaminants</w:t>
      </w:r>
      <w:r w:rsidR="009C2814">
        <w:t>&amp;Microlitter”</w:t>
      </w:r>
      <w:r w:rsidR="00F17E40">
        <w:t>.</w:t>
      </w:r>
      <w:r w:rsidR="00873E3A">
        <w:t xml:space="preserve"> This means that the fields for </w:t>
      </w:r>
      <w:r w:rsidR="00594EA4">
        <w:t xml:space="preserve">general </w:t>
      </w:r>
      <w:r w:rsidR="00873E3A">
        <w:t xml:space="preserve">litter above, LTREF, TYPPL, LTSZC, </w:t>
      </w:r>
      <w:r w:rsidR="00594EA4">
        <w:t xml:space="preserve">and </w:t>
      </w:r>
      <w:r w:rsidR="00873E3A">
        <w:t>LTPRP</w:t>
      </w:r>
      <w:r w:rsidR="00594EA4">
        <w:t>,</w:t>
      </w:r>
      <w:r w:rsidR="00873E3A">
        <w:t xml:space="preserve"> are not available but </w:t>
      </w:r>
      <w:r w:rsidR="00BD41F0">
        <w:t xml:space="preserve">parameter </w:t>
      </w:r>
      <w:r w:rsidR="00873E3A">
        <w:t xml:space="preserve">codes can be created </w:t>
      </w:r>
      <w:r w:rsidR="002C6612">
        <w:t xml:space="preserve">by the Data Centre </w:t>
      </w:r>
      <w:r w:rsidR="00873E3A">
        <w:t>to include any combination of the</w:t>
      </w:r>
      <w:r w:rsidR="00594EA4">
        <w:t>se</w:t>
      </w:r>
      <w:r w:rsidR="00873E3A">
        <w:t xml:space="preserve"> litter field </w:t>
      </w:r>
      <w:r w:rsidR="00BD41F0">
        <w:t>options</w:t>
      </w:r>
      <w:r w:rsidR="00594EA4">
        <w:t xml:space="preserve"> if necessary</w:t>
      </w:r>
      <w:r w:rsidR="00873E3A">
        <w:t>.</w:t>
      </w:r>
      <w:r w:rsidR="00DF60EE">
        <w:t xml:space="preserve"> For example, if one knows the type of microplastic that was found in the stomach, a code can be created to reflect this inform</w:t>
      </w:r>
      <w:r w:rsidR="00325DDC">
        <w:t>ation which would otherwise be reported</w:t>
      </w:r>
      <w:r w:rsidR="00DF60EE">
        <w:t xml:space="preserve"> in </w:t>
      </w:r>
      <w:r w:rsidR="00AF6725">
        <w:t xml:space="preserve">field </w:t>
      </w:r>
      <w:r w:rsidR="00DF60EE">
        <w:t>TY</w:t>
      </w:r>
      <w:r w:rsidR="00A62B76">
        <w:t>P</w:t>
      </w:r>
      <w:r w:rsidR="00DF60EE">
        <w:t>PL.</w:t>
      </w:r>
      <w:r w:rsidR="002C6612">
        <w:t xml:space="preserve"> Contact </w:t>
      </w:r>
      <w:hyperlink r:id="rId9" w:history="1">
        <w:r w:rsidR="002C6612" w:rsidRPr="001638D0">
          <w:rPr>
            <w:rStyle w:val="Hyperlink"/>
          </w:rPr>
          <w:t>accessions@ices.dk</w:t>
        </w:r>
      </w:hyperlink>
      <w:r w:rsidR="002C6612">
        <w:t xml:space="preserve"> for additional codes.</w:t>
      </w:r>
    </w:p>
    <w:p w:rsidR="001B0578" w:rsidRDefault="001B0578" w:rsidP="00A62B76">
      <w:pPr>
        <w:pStyle w:val="Heading2"/>
      </w:pPr>
      <w:r>
        <w:t>Instructions</w:t>
      </w:r>
      <w:r w:rsidR="00BD318A">
        <w:t xml:space="preserve"> for all data types</w:t>
      </w:r>
    </w:p>
    <w:p w:rsidR="00A62B76" w:rsidRPr="00A62B76" w:rsidRDefault="00A62B76" w:rsidP="00A62B76">
      <w:r>
        <w:t>For successful data submission, follow the step-by-step instructions:</w:t>
      </w:r>
    </w:p>
    <w:p w:rsidR="008F1DE0" w:rsidRDefault="00945799" w:rsidP="00DB2B14">
      <w:pPr>
        <w:pStyle w:val="ListParagraph"/>
        <w:numPr>
          <w:ilvl w:val="0"/>
          <w:numId w:val="1"/>
        </w:numPr>
      </w:pPr>
      <w:r>
        <w:t xml:space="preserve">Open the </w:t>
      </w:r>
      <w:r w:rsidR="0075259B">
        <w:t>r</w:t>
      </w:r>
      <w:r w:rsidR="00BD6EAE">
        <w:t xml:space="preserve">elevant </w:t>
      </w:r>
      <w:r>
        <w:t>Excel file</w:t>
      </w:r>
      <w:r w:rsidR="00BD6EAE">
        <w:t>:</w:t>
      </w:r>
      <w:r>
        <w:t xml:space="preserve"> “Simplified_</w:t>
      </w:r>
      <w:r w:rsidR="00DB2B14">
        <w:t>F</w:t>
      </w:r>
      <w:r>
        <w:t>ormat</w:t>
      </w:r>
      <w:r w:rsidR="00BD6EAE">
        <w:t>_Contaminants</w:t>
      </w:r>
      <w:r w:rsidR="0046441C">
        <w:t>&amp;Microlitter</w:t>
      </w:r>
      <w:r>
        <w:t>.xlsx”</w:t>
      </w:r>
      <w:r w:rsidR="00BD6EAE">
        <w:t>, “Simplified_</w:t>
      </w:r>
      <w:r w:rsidR="00DB2B14">
        <w:t>F</w:t>
      </w:r>
      <w:r w:rsidR="00BD6EAE">
        <w:t>ormat_Litter.xlsx”</w:t>
      </w:r>
      <w:r w:rsidR="00A62B76">
        <w:t>,</w:t>
      </w:r>
      <w:r w:rsidR="00BD6EAE">
        <w:t xml:space="preserve"> or “</w:t>
      </w:r>
      <w:r w:rsidR="00DB2B14" w:rsidRPr="00DB2B14">
        <w:t>Simplified_Format_Communities_PP-ZP-PB-ZB</w:t>
      </w:r>
      <w:r w:rsidR="00BD6EAE">
        <w:t xml:space="preserve">.xlsx”. </w:t>
      </w:r>
    </w:p>
    <w:p w:rsidR="001B0578" w:rsidRDefault="008F1DE0" w:rsidP="008F1DE0">
      <w:pPr>
        <w:pStyle w:val="ListParagraph"/>
        <w:numPr>
          <w:ilvl w:val="0"/>
          <w:numId w:val="1"/>
        </w:numPr>
      </w:pPr>
      <w:r>
        <w:t xml:space="preserve">Read the descriptions of the fields available in the tab “Field Descriptions” and identify the fields </w:t>
      </w:r>
      <w:r w:rsidR="001B0578">
        <w:t xml:space="preserve">for which </w:t>
      </w:r>
      <w:r>
        <w:t xml:space="preserve">you have data. </w:t>
      </w:r>
      <w:r w:rsidR="00DB2B14">
        <w:t>Report these in the tab named “Simplified reporting”.</w:t>
      </w:r>
    </w:p>
    <w:p w:rsidR="00A92ACD" w:rsidRDefault="008F1DE0" w:rsidP="00C6467E">
      <w:pPr>
        <w:pStyle w:val="ListParagraph"/>
        <w:numPr>
          <w:ilvl w:val="0"/>
          <w:numId w:val="1"/>
        </w:numPr>
      </w:pPr>
      <w:r>
        <w:t xml:space="preserve">Fields </w:t>
      </w:r>
      <w:r w:rsidR="00A62B76">
        <w:t>that</w:t>
      </w:r>
      <w:r>
        <w:t xml:space="preserve"> are not possible to fill can be deleted as long as they are not mandatory. See colour coding for mandatory fields and the examples supplied according to data type (biota/sediment/water</w:t>
      </w:r>
      <w:r w:rsidR="00BD6EAE">
        <w:t>/litter/phytoplankton</w:t>
      </w:r>
      <w:r w:rsidR="00DB2B14">
        <w:t xml:space="preserve"> etc.</w:t>
      </w:r>
      <w:r>
        <w:t>) in the other tabs.</w:t>
      </w:r>
      <w:r w:rsidR="00C6467E">
        <w:t xml:space="preserve"> </w:t>
      </w:r>
    </w:p>
    <w:p w:rsidR="001B0578" w:rsidRDefault="0036450E" w:rsidP="0036450E">
      <w:pPr>
        <w:pStyle w:val="ListParagraph"/>
        <w:numPr>
          <w:ilvl w:val="0"/>
          <w:numId w:val="1"/>
        </w:numPr>
      </w:pPr>
      <w:r>
        <w:t xml:space="preserve">Download the “DOME FAQ Document” for help </w:t>
      </w:r>
      <w:hyperlink r:id="rId10" w:history="1">
        <w:r w:rsidR="00C01855" w:rsidRPr="00D859D2">
          <w:rPr>
            <w:rStyle w:val="Hyperlink"/>
          </w:rPr>
          <w:t>https://www.ices.dk/data/Documents/ENV/DOME%20Frequently%20asked%20questions.docx</w:t>
        </w:r>
      </w:hyperlink>
      <w:r>
        <w:t xml:space="preserve">. </w:t>
      </w:r>
      <w:r w:rsidR="001B0578">
        <w:t xml:space="preserve">Contact </w:t>
      </w:r>
      <w:hyperlink r:id="rId11" w:history="1">
        <w:r w:rsidR="001B0578" w:rsidRPr="005B4175">
          <w:rPr>
            <w:rStyle w:val="Hyperlink"/>
          </w:rPr>
          <w:t>accession@ices.dk</w:t>
        </w:r>
      </w:hyperlink>
      <w:r w:rsidR="001B0578">
        <w:t xml:space="preserve"> with any questions concerning creation of</w:t>
      </w:r>
      <w:r w:rsidR="00F96559">
        <w:t xml:space="preserve"> identification fields</w:t>
      </w:r>
      <w:r w:rsidR="000A7A08">
        <w:t>. Some examples are</w:t>
      </w:r>
      <w:r w:rsidR="001B0578">
        <w:t>:</w:t>
      </w:r>
    </w:p>
    <w:p w:rsidR="001B0578" w:rsidRDefault="001B0578" w:rsidP="001B0578">
      <w:pPr>
        <w:pStyle w:val="ListParagraph"/>
        <w:numPr>
          <w:ilvl w:val="1"/>
          <w:numId w:val="1"/>
        </w:numPr>
      </w:pPr>
      <w:r>
        <w:t xml:space="preserve">CRUIS </w:t>
      </w:r>
      <w:r w:rsidR="0067357F">
        <w:t xml:space="preserve">- </w:t>
      </w:r>
      <w:r w:rsidR="00F96559">
        <w:t xml:space="preserve">actual ship log number, or </w:t>
      </w:r>
      <w:r w:rsidR="0090124D">
        <w:t>according to year</w:t>
      </w:r>
      <w:r>
        <w:t xml:space="preserve"> “2015”</w:t>
      </w:r>
      <w:r w:rsidR="00F96559">
        <w:t>, or season “winter2015, spring2015”</w:t>
      </w:r>
      <w:r w:rsidR="003275A9">
        <w:t>, or ship name etc.</w:t>
      </w:r>
    </w:p>
    <w:p w:rsidR="001B0578" w:rsidRDefault="001B0578" w:rsidP="001B0578">
      <w:pPr>
        <w:pStyle w:val="ListParagraph"/>
        <w:numPr>
          <w:ilvl w:val="1"/>
          <w:numId w:val="1"/>
        </w:numPr>
      </w:pPr>
      <w:r>
        <w:lastRenderedPageBreak/>
        <w:t>STNNO</w:t>
      </w:r>
      <w:r w:rsidR="0067357F">
        <w:t xml:space="preserve"> -</w:t>
      </w:r>
      <w:r>
        <w:t xml:space="preserve"> </w:t>
      </w:r>
      <w:r w:rsidR="004E0C58">
        <w:t>s</w:t>
      </w:r>
      <w:r>
        <w:t>equential numbering</w:t>
      </w:r>
      <w:r w:rsidR="0067357F">
        <w:t>, actual station number, “Station_name”</w:t>
      </w:r>
      <w:r w:rsidR="004E0C58">
        <w:t xml:space="preserve">. </w:t>
      </w:r>
      <w:r w:rsidR="003275A9">
        <w:t xml:space="preserve">Note that </w:t>
      </w:r>
      <w:r>
        <w:t xml:space="preserve">“Station_name” can </w:t>
      </w:r>
      <w:r w:rsidR="0067357F">
        <w:t xml:space="preserve">only </w:t>
      </w:r>
      <w:r>
        <w:t>be used if</w:t>
      </w:r>
      <w:r w:rsidR="003275A9">
        <w:t xml:space="preserve"> the</w:t>
      </w:r>
      <w:r>
        <w:t xml:space="preserve"> station is not visited again </w:t>
      </w:r>
      <w:r w:rsidR="003275A9">
        <w:t xml:space="preserve">in the same year </w:t>
      </w:r>
      <w:r>
        <w:t xml:space="preserve">– otherwise, </w:t>
      </w:r>
      <w:r w:rsidR="004E0C58">
        <w:t>“</w:t>
      </w:r>
      <w:r>
        <w:t>Station_name_1</w:t>
      </w:r>
      <w:r w:rsidR="004E0C58">
        <w:t>” and sequential numbering onwards</w:t>
      </w:r>
      <w:r>
        <w:t xml:space="preserve"> can be used</w:t>
      </w:r>
      <w:r w:rsidR="004310B4">
        <w:t xml:space="preserve"> for each new visit.</w:t>
      </w:r>
      <w:r w:rsidR="003275A9">
        <w:t xml:space="preserve"> Alternatively “Station_name_Date” c</w:t>
      </w:r>
      <w:r w:rsidR="0067357F">
        <w:t>an be used</w:t>
      </w:r>
      <w:r w:rsidR="00C40C7F">
        <w:t>.</w:t>
      </w:r>
    </w:p>
    <w:p w:rsidR="001B0578" w:rsidRDefault="001B0578" w:rsidP="001B0578">
      <w:pPr>
        <w:pStyle w:val="ListParagraph"/>
        <w:numPr>
          <w:ilvl w:val="1"/>
          <w:numId w:val="1"/>
        </w:numPr>
      </w:pPr>
      <w:r>
        <w:t xml:space="preserve">SMPNO </w:t>
      </w:r>
      <w:r w:rsidR="0067357F">
        <w:t xml:space="preserve"> - </w:t>
      </w:r>
      <w:r w:rsidR="00F64C71">
        <w:t xml:space="preserve">sequential numbering, </w:t>
      </w:r>
      <w:r w:rsidR="004E0C58">
        <w:t>actual laboratory ID</w:t>
      </w:r>
      <w:r w:rsidR="00F96559">
        <w:t xml:space="preserve"> or haul number</w:t>
      </w:r>
      <w:r w:rsidR="00C40C7F">
        <w:t>.</w:t>
      </w:r>
    </w:p>
    <w:p w:rsidR="008803DC" w:rsidRDefault="001B0578" w:rsidP="001B0578">
      <w:pPr>
        <w:pStyle w:val="ListParagraph"/>
        <w:numPr>
          <w:ilvl w:val="1"/>
          <w:numId w:val="1"/>
        </w:numPr>
      </w:pPr>
      <w:r>
        <w:t xml:space="preserve">SUBNO </w:t>
      </w:r>
      <w:r w:rsidR="0067357F">
        <w:t xml:space="preserve">- </w:t>
      </w:r>
      <w:r w:rsidR="004E0C58">
        <w:t xml:space="preserve">sequential number for each </w:t>
      </w:r>
      <w:r w:rsidR="00F96559">
        <w:t>individual, or actual laboratory ID number</w:t>
      </w:r>
      <w:r w:rsidR="00A92ACD">
        <w:t xml:space="preserve"> for each fish/core/bottle</w:t>
      </w:r>
      <w:r>
        <w:t>.</w:t>
      </w:r>
    </w:p>
    <w:p w:rsidR="001B0578" w:rsidRDefault="001B0578" w:rsidP="001B0578">
      <w:pPr>
        <w:pStyle w:val="ListParagraph"/>
        <w:numPr>
          <w:ilvl w:val="0"/>
          <w:numId w:val="1"/>
        </w:numPr>
      </w:pPr>
      <w:r>
        <w:t>Review the tab “</w:t>
      </w:r>
      <w:r w:rsidRPr="001B0578">
        <w:t>Conversion rules and assumptions</w:t>
      </w:r>
      <w:r>
        <w:t>”</w:t>
      </w:r>
      <w:r w:rsidR="00C6467E">
        <w:t>.</w:t>
      </w:r>
    </w:p>
    <w:p w:rsidR="001B0578" w:rsidRDefault="001B0578" w:rsidP="008F1DE0">
      <w:pPr>
        <w:pStyle w:val="ListParagraph"/>
        <w:numPr>
          <w:ilvl w:val="0"/>
          <w:numId w:val="1"/>
        </w:numPr>
      </w:pPr>
      <w:r>
        <w:t>Delete the top “info” line so the file starts with “RLABO”. See example</w:t>
      </w:r>
      <w:r w:rsidR="00F64C71">
        <w:t>s</w:t>
      </w:r>
      <w:r>
        <w:t>.</w:t>
      </w:r>
    </w:p>
    <w:p w:rsidR="001B0578" w:rsidRDefault="001B0578" w:rsidP="008F1DE0">
      <w:pPr>
        <w:pStyle w:val="ListParagraph"/>
        <w:numPr>
          <w:ilvl w:val="0"/>
          <w:numId w:val="1"/>
        </w:numPr>
      </w:pPr>
      <w:r>
        <w:t>Save all the columns in the</w:t>
      </w:r>
      <w:r w:rsidR="00C40C7F">
        <w:t xml:space="preserve"> “Simplified reporting” </w:t>
      </w:r>
      <w:r>
        <w:t xml:space="preserve">tab as </w:t>
      </w:r>
      <w:r w:rsidR="00BD6EAE">
        <w:t xml:space="preserve">format </w:t>
      </w:r>
      <w:r>
        <w:t>“text”. Do not use date or time formats such as “/”, “–“ or “:” as they are not accepted.</w:t>
      </w:r>
    </w:p>
    <w:p w:rsidR="001B0578" w:rsidRDefault="00F96559" w:rsidP="008F1DE0">
      <w:pPr>
        <w:pStyle w:val="ListParagraph"/>
        <w:numPr>
          <w:ilvl w:val="0"/>
          <w:numId w:val="1"/>
        </w:numPr>
      </w:pPr>
      <w:r>
        <w:t>When finished, s</w:t>
      </w:r>
      <w:r w:rsidR="001B0578">
        <w:t xml:space="preserve">ave as </w:t>
      </w:r>
      <w:r w:rsidR="003065FC">
        <w:t>type</w:t>
      </w:r>
      <w:r w:rsidR="0036450E">
        <w:t>:</w:t>
      </w:r>
      <w:r w:rsidR="003065FC">
        <w:t xml:space="preserve"> CSV (</w:t>
      </w:r>
      <w:r w:rsidR="0036450E">
        <w:t>C</w:t>
      </w:r>
      <w:r w:rsidR="003065FC">
        <w:t>omma delimeted) (*.csv)</w:t>
      </w:r>
      <w:r w:rsidR="001B0578">
        <w:t xml:space="preserve"> and check that station names look correct when opening the file in a text editor like Notepad.</w:t>
      </w:r>
    </w:p>
    <w:p w:rsidR="001B0578" w:rsidRDefault="0094210A" w:rsidP="0094210A">
      <w:pPr>
        <w:pStyle w:val="ListParagraph"/>
        <w:numPr>
          <w:ilvl w:val="0"/>
          <w:numId w:val="1"/>
        </w:numPr>
      </w:pPr>
      <w:r>
        <w:t xml:space="preserve">Convert the file at </w:t>
      </w:r>
      <w:hyperlink r:id="rId12" w:history="1">
        <w:r w:rsidR="00C01855" w:rsidRPr="00D859D2">
          <w:rPr>
            <w:rStyle w:val="Hyperlink"/>
          </w:rPr>
          <w:t>https://vocab.ices.dk/DataConversion/</w:t>
        </w:r>
      </w:hyperlink>
      <w:r>
        <w:t xml:space="preserve"> by choosing the appropriate format. Download the resulting ERF3.2 file and check it via </w:t>
      </w:r>
      <w:r w:rsidR="000A7A08">
        <w:t xml:space="preserve">the data checking program </w:t>
      </w:r>
      <w:r>
        <w:t xml:space="preserve">DATSU at </w:t>
      </w:r>
      <w:hyperlink r:id="rId13" w:history="1">
        <w:r w:rsidR="00C01855" w:rsidRPr="00D859D2">
          <w:rPr>
            <w:rStyle w:val="Hyperlink"/>
          </w:rPr>
          <w:t>https://dome.ices.dk/datsu/</w:t>
        </w:r>
      </w:hyperlink>
      <w:r>
        <w:t xml:space="preserve">. </w:t>
      </w:r>
      <w:r w:rsidR="000A7A08">
        <w:t xml:space="preserve">Contact </w:t>
      </w:r>
      <w:hyperlink r:id="rId14" w:history="1">
        <w:r w:rsidR="000A7A08" w:rsidRPr="001638D0">
          <w:rPr>
            <w:rStyle w:val="Hyperlink"/>
          </w:rPr>
          <w:t>accessions@ices.dk</w:t>
        </w:r>
      </w:hyperlink>
      <w:r w:rsidR="000A7A08">
        <w:t xml:space="preserve"> for the password to DATSU. </w:t>
      </w:r>
      <w:r w:rsidR="00A4490B">
        <w:t>Fix all critical errors. Fix all errors and warnings where possible.</w:t>
      </w:r>
    </w:p>
    <w:p w:rsidR="0094210A" w:rsidRDefault="00A4490B" w:rsidP="0094210A">
      <w:pPr>
        <w:pStyle w:val="ListParagraph"/>
        <w:numPr>
          <w:ilvl w:val="0"/>
          <w:numId w:val="1"/>
        </w:numPr>
      </w:pPr>
      <w:r>
        <w:t>Send the</w:t>
      </w:r>
      <w:r w:rsidR="0094210A">
        <w:t xml:space="preserve"> ERF3.2 file to accessions@ices.dk.</w:t>
      </w:r>
    </w:p>
    <w:p w:rsidR="00945799" w:rsidRPr="00945799" w:rsidRDefault="00F96559" w:rsidP="00945799">
      <w:r>
        <w:t>ICES will then log the submission</w:t>
      </w:r>
      <w:r w:rsidR="00061C6D">
        <w:t>,</w:t>
      </w:r>
      <w:r>
        <w:t xml:space="preserve"> assign an accession number(s)</w:t>
      </w:r>
      <w:r w:rsidR="00061C6D">
        <w:t xml:space="preserve"> </w:t>
      </w:r>
      <w:r w:rsidR="0094210A">
        <w:t>and</w:t>
      </w:r>
      <w:r w:rsidR="00061C6D">
        <w:t xml:space="preserve"> screen and load</w:t>
      </w:r>
      <w:r w:rsidR="0094210A">
        <w:t xml:space="preserve"> the </w:t>
      </w:r>
      <w:r w:rsidR="00061C6D">
        <w:t>database. If critical errors occur</w:t>
      </w:r>
      <w:r w:rsidR="00146F5A">
        <w:t>,</w:t>
      </w:r>
      <w:r w:rsidR="00061C6D">
        <w:t xml:space="preserve"> t</w:t>
      </w:r>
      <w:r w:rsidR="00A4490B">
        <w:t xml:space="preserve">he data </w:t>
      </w:r>
      <w:r w:rsidR="00DB2493">
        <w:t>are</w:t>
      </w:r>
      <w:r w:rsidR="00A4490B">
        <w:t xml:space="preserve"> </w:t>
      </w:r>
      <w:r w:rsidR="00061C6D">
        <w:t>prevent</w:t>
      </w:r>
      <w:r w:rsidR="00A4490B">
        <w:t>ed</w:t>
      </w:r>
      <w:r w:rsidR="00061C6D">
        <w:t xml:space="preserve"> </w:t>
      </w:r>
      <w:r w:rsidR="00DB2493">
        <w:t xml:space="preserve">from </w:t>
      </w:r>
      <w:r w:rsidR="00061C6D">
        <w:t>upload</w:t>
      </w:r>
      <w:r w:rsidR="00DB2493">
        <w:t>ing</w:t>
      </w:r>
      <w:r w:rsidR="00061C6D">
        <w:t xml:space="preserve"> to the database</w:t>
      </w:r>
      <w:r w:rsidR="00A4490B">
        <w:t xml:space="preserve"> and</w:t>
      </w:r>
      <w:r w:rsidR="00061C6D">
        <w:t xml:space="preserve"> the submitter will be contacted. Otherwise, a link to the report and uploaded data will be sent to the data submitter along with the accession number.</w:t>
      </w:r>
      <w:r w:rsidR="00483EE6">
        <w:t xml:space="preserve"> Status of a submission can be followed at </w:t>
      </w:r>
      <w:bookmarkStart w:id="0" w:name="_GoBack"/>
      <w:bookmarkEnd w:id="0"/>
      <w:r w:rsidR="00C01855">
        <w:fldChar w:fldCharType="begin"/>
      </w:r>
      <w:r w:rsidR="00C01855">
        <w:instrText xml:space="preserve"> HYPERLINK "</w:instrText>
      </w:r>
      <w:r w:rsidR="00C01855" w:rsidRPr="00C01855">
        <w:instrText>https://www.ices.dk/ data/tools/Pages/Submission%20status.aspx</w:instrText>
      </w:r>
      <w:r w:rsidR="00C01855">
        <w:instrText xml:space="preserve">" </w:instrText>
      </w:r>
      <w:r w:rsidR="00C01855">
        <w:fldChar w:fldCharType="separate"/>
      </w:r>
      <w:r w:rsidR="00C01855" w:rsidRPr="00D859D2">
        <w:rPr>
          <w:rStyle w:val="Hyperlink"/>
        </w:rPr>
        <w:t>https://www.ices.dk/ data/tools/Pages/Submission%20status.aspx</w:t>
      </w:r>
      <w:r w:rsidR="00C01855">
        <w:fldChar w:fldCharType="end"/>
      </w:r>
      <w:r w:rsidR="00483EE6">
        <w:t xml:space="preserve">. </w:t>
      </w:r>
    </w:p>
    <w:sectPr w:rsidR="00945799" w:rsidRPr="0094579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F37859"/>
    <w:multiLevelType w:val="hybridMultilevel"/>
    <w:tmpl w:val="4A68DCB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337098"/>
    <w:multiLevelType w:val="hybridMultilevel"/>
    <w:tmpl w:val="6E3C71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5799"/>
    <w:rsid w:val="00061C6D"/>
    <w:rsid w:val="00070818"/>
    <w:rsid w:val="00070F60"/>
    <w:rsid w:val="0008544C"/>
    <w:rsid w:val="000A7A08"/>
    <w:rsid w:val="00137606"/>
    <w:rsid w:val="00146F5A"/>
    <w:rsid w:val="001B0578"/>
    <w:rsid w:val="00267F6B"/>
    <w:rsid w:val="002C6612"/>
    <w:rsid w:val="003065FC"/>
    <w:rsid w:val="00315734"/>
    <w:rsid w:val="00325DDC"/>
    <w:rsid w:val="003275A9"/>
    <w:rsid w:val="00350ABF"/>
    <w:rsid w:val="0036450E"/>
    <w:rsid w:val="004310B4"/>
    <w:rsid w:val="0046441C"/>
    <w:rsid w:val="00483EE6"/>
    <w:rsid w:val="004E0C58"/>
    <w:rsid w:val="00541A42"/>
    <w:rsid w:val="00566E64"/>
    <w:rsid w:val="00594EA4"/>
    <w:rsid w:val="005D3FC6"/>
    <w:rsid w:val="0067357F"/>
    <w:rsid w:val="006D442E"/>
    <w:rsid w:val="00742E1E"/>
    <w:rsid w:val="0075259B"/>
    <w:rsid w:val="00754A90"/>
    <w:rsid w:val="007F1F1E"/>
    <w:rsid w:val="00873E3A"/>
    <w:rsid w:val="008803DC"/>
    <w:rsid w:val="008A6446"/>
    <w:rsid w:val="008F1DE0"/>
    <w:rsid w:val="0090124D"/>
    <w:rsid w:val="0094210A"/>
    <w:rsid w:val="00945799"/>
    <w:rsid w:val="00946EC1"/>
    <w:rsid w:val="009B2EA4"/>
    <w:rsid w:val="009C2814"/>
    <w:rsid w:val="00A4490B"/>
    <w:rsid w:val="00A62B76"/>
    <w:rsid w:val="00A92ACD"/>
    <w:rsid w:val="00AF6725"/>
    <w:rsid w:val="00B36D74"/>
    <w:rsid w:val="00B4729C"/>
    <w:rsid w:val="00BD318A"/>
    <w:rsid w:val="00BD41F0"/>
    <w:rsid w:val="00BD6EAE"/>
    <w:rsid w:val="00BE14C7"/>
    <w:rsid w:val="00BE4D8E"/>
    <w:rsid w:val="00C01855"/>
    <w:rsid w:val="00C40C7F"/>
    <w:rsid w:val="00C6467E"/>
    <w:rsid w:val="00D95CEF"/>
    <w:rsid w:val="00DA2A3D"/>
    <w:rsid w:val="00DB2493"/>
    <w:rsid w:val="00DB2B14"/>
    <w:rsid w:val="00DB5CC4"/>
    <w:rsid w:val="00DF60EE"/>
    <w:rsid w:val="00F066C7"/>
    <w:rsid w:val="00F17E40"/>
    <w:rsid w:val="00F64C71"/>
    <w:rsid w:val="00F96559"/>
    <w:rsid w:val="00FA670D"/>
    <w:rsid w:val="00FD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0261B6"/>
  <w15:chartTrackingRefBased/>
  <w15:docId w15:val="{FB9C4C0A-A3D7-498C-ABEC-AAA78725D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noProof/>
    </w:rPr>
  </w:style>
  <w:style w:type="paragraph" w:styleId="Heading1">
    <w:name w:val="heading 1"/>
    <w:basedOn w:val="Normal"/>
    <w:next w:val="Normal"/>
    <w:link w:val="Heading1Char"/>
    <w:uiPriority w:val="9"/>
    <w:qFormat/>
    <w:rsid w:val="00A62B7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62B7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62B7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579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B0578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A62B76"/>
    <w:rPr>
      <w:rFonts w:asciiTheme="majorHAnsi" w:eastAsiaTheme="majorEastAsia" w:hAnsiTheme="majorHAnsi" w:cstheme="majorBidi"/>
      <w:noProof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62B76"/>
    <w:rPr>
      <w:rFonts w:asciiTheme="majorHAnsi" w:eastAsiaTheme="majorEastAsia" w:hAnsiTheme="majorHAnsi" w:cstheme="majorBidi"/>
      <w:noProof/>
      <w:color w:val="1F4D78" w:themeColor="accent1" w:themeShade="7F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A62B76"/>
    <w:rPr>
      <w:rFonts w:asciiTheme="majorHAnsi" w:eastAsiaTheme="majorEastAsia" w:hAnsiTheme="majorHAnsi" w:cstheme="majorBidi"/>
      <w:noProof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ocab.ices.dk/?ref=1403" TargetMode="External"/><Relationship Id="rId13" Type="http://schemas.openxmlformats.org/officeDocument/2006/relationships/hyperlink" Target="https://dome.ices.dk/dats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vocab.ices.dk/?ref=1380" TargetMode="External"/><Relationship Id="rId12" Type="http://schemas.openxmlformats.org/officeDocument/2006/relationships/hyperlink" Target="https://vocab.ices.dk/DataConversion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vocab.ices.dk/?ref=1385" TargetMode="External"/><Relationship Id="rId11" Type="http://schemas.openxmlformats.org/officeDocument/2006/relationships/hyperlink" Target="mailto:accession@ices.dk" TargetMode="External"/><Relationship Id="rId5" Type="http://schemas.openxmlformats.org/officeDocument/2006/relationships/hyperlink" Target="https://vocab.ices.dk/?ref=1381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www.ices.dk/data/Documents/ENV/DOME%20Frequently%20asked%20questions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ccessions@ices.dk" TargetMode="External"/><Relationship Id="rId14" Type="http://schemas.openxmlformats.org/officeDocument/2006/relationships/hyperlink" Target="mailto:accessions@ices.d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460</TotalTime>
  <Pages>2</Pages>
  <Words>818</Words>
  <Characters>4667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ICES</Company>
  <LinksUpToDate>false</LinksUpToDate>
  <CharactersWithSpaces>5475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Marilynn Sørensen</dc:creator>
  <cp:keywords/>
  <dc:description/>
  <cp:lastModifiedBy>Anna Osypchuk</cp:lastModifiedBy>
  <cp:revision>51</cp:revision>
  <dcterms:created xsi:type="dcterms:W3CDTF">2016-03-11T11:27:00Z</dcterms:created>
  <dcterms:modified xsi:type="dcterms:W3CDTF">2020-06-04T09:49:00Z</dcterms:modified>
</cp:coreProperties>
</file>