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CE8" w:rsidRPr="00997BD0" w:rsidRDefault="003F1F61" w:rsidP="00D4056B">
      <w:pPr>
        <w:pStyle w:val="HeadinginTOC"/>
        <w:pageBreakBefore/>
        <w:ind w:firstLine="0"/>
        <w:rPr>
          <w:rFonts w:ascii="Palatino Linotype" w:hAnsi="Palatino Linotype"/>
          <w:szCs w:val="32"/>
        </w:rPr>
      </w:pPr>
      <w:bookmarkStart w:id="0" w:name="_Toc26931847"/>
      <w:bookmarkStart w:id="1" w:name="_Toc120420597"/>
      <w:bookmarkStart w:id="2" w:name="_Toc313620901"/>
      <w:r w:rsidRPr="00997BD0">
        <w:rPr>
          <w:rFonts w:ascii="Palatino Linotype" w:hAnsi="Palatino Linotype"/>
        </w:rPr>
        <w:t>Working group</w:t>
      </w:r>
      <w:r w:rsidR="00490CE8" w:rsidRPr="00997BD0">
        <w:rPr>
          <w:rFonts w:ascii="Palatino Linotype" w:hAnsi="Palatino Linotype"/>
        </w:rPr>
        <w:t xml:space="preserve"> meeting </w:t>
      </w:r>
      <w:r w:rsidRPr="00997BD0">
        <w:rPr>
          <w:rFonts w:ascii="Palatino Linotype" w:hAnsi="Palatino Linotype"/>
        </w:rPr>
        <w:t xml:space="preserve">draft </w:t>
      </w:r>
      <w:bookmarkStart w:id="3" w:name="_GoBack"/>
      <w:r w:rsidR="00490CE8" w:rsidRPr="00997BD0">
        <w:rPr>
          <w:rFonts w:ascii="Palatino Linotype" w:hAnsi="Palatino Linotype"/>
        </w:rPr>
        <w:t>resolution</w:t>
      </w:r>
      <w:r w:rsidR="00490CE8" w:rsidRPr="00950FFA">
        <w:rPr>
          <w:rFonts w:ascii="Palatino Linotype" w:hAnsi="Palatino Linotype"/>
        </w:rPr>
        <w:t xml:space="preserve"> for </w:t>
      </w:r>
      <w:r w:rsidR="00950FFA" w:rsidRPr="00950FFA">
        <w:rPr>
          <w:rFonts w:ascii="Palatino Linotype" w:hAnsi="Palatino Linotype"/>
        </w:rPr>
        <w:t xml:space="preserve">working groups with multi-annual </w:t>
      </w:r>
      <w:proofErr w:type="spellStart"/>
      <w:r w:rsidR="00950FFA" w:rsidRPr="00950FFA">
        <w:rPr>
          <w:rFonts w:ascii="Palatino Linotype" w:hAnsi="Palatino Linotype"/>
        </w:rPr>
        <w:t>ToR</w:t>
      </w:r>
      <w:bookmarkEnd w:id="3"/>
      <w:proofErr w:type="spellEnd"/>
    </w:p>
    <w:p w:rsidR="00414CE2" w:rsidRPr="00997BD0" w:rsidRDefault="00414CE2" w:rsidP="00490CE8">
      <w:r w:rsidRPr="00997BD0">
        <w:t xml:space="preserve">A </w:t>
      </w:r>
      <w:r w:rsidRPr="00997BD0">
        <w:rPr>
          <w:b/>
        </w:rPr>
        <w:t>Working Group on Whatever Business</w:t>
      </w:r>
      <w:r w:rsidRPr="00997BD0">
        <w:t xml:space="preserve"> (WGWB), chaired by Name, Country, will work on </w:t>
      </w:r>
      <w:proofErr w:type="spellStart"/>
      <w:r w:rsidRPr="00997BD0">
        <w:t>ToRs</w:t>
      </w:r>
      <w:proofErr w:type="spellEnd"/>
      <w:r w:rsidRPr="00997BD0">
        <w:t xml:space="preserve"> and generate deliverables as listed in the Table below.</w:t>
      </w:r>
    </w:p>
    <w:p w:rsidR="00414CE2" w:rsidRPr="00997BD0" w:rsidRDefault="00414CE2" w:rsidP="00414CE2"/>
    <w:tbl>
      <w:tblPr>
        <w:tblW w:w="5000" w:type="pct"/>
        <w:tblBorders>
          <w:top w:val="single" w:sz="4" w:space="0" w:color="auto"/>
          <w:bottom w:val="single" w:sz="4" w:space="0" w:color="auto"/>
          <w:insideH w:val="single" w:sz="4" w:space="0" w:color="808080"/>
        </w:tblBorders>
        <w:tblCellMar>
          <w:left w:w="0" w:type="dxa"/>
          <w:right w:w="0" w:type="dxa"/>
        </w:tblCellMar>
        <w:tblLook w:val="04A0" w:firstRow="1" w:lastRow="0" w:firstColumn="1" w:lastColumn="0" w:noHBand="0" w:noVBand="1"/>
      </w:tblPr>
      <w:tblGrid>
        <w:gridCol w:w="1306"/>
        <w:gridCol w:w="1305"/>
        <w:gridCol w:w="1305"/>
        <w:gridCol w:w="2708"/>
        <w:gridCol w:w="2708"/>
      </w:tblGrid>
      <w:tr w:rsidR="00DA3604" w:rsidRPr="00997BD0" w:rsidTr="00B57328">
        <w:trPr>
          <w:cantSplit/>
        </w:trPr>
        <w:tc>
          <w:tcPr>
            <w:tcW w:w="699" w:type="pct"/>
            <w:tcBorders>
              <w:top w:val="single" w:sz="4" w:space="0" w:color="auto"/>
              <w:bottom w:val="single" w:sz="4" w:space="0" w:color="auto"/>
            </w:tcBorders>
            <w:shd w:val="clear" w:color="auto" w:fill="auto"/>
            <w:tcMar>
              <w:top w:w="0" w:type="dxa"/>
              <w:left w:w="108" w:type="dxa"/>
              <w:bottom w:w="0" w:type="dxa"/>
              <w:right w:w="108" w:type="dxa"/>
            </w:tcMar>
            <w:vAlign w:val="bottom"/>
          </w:tcPr>
          <w:p w:rsidR="00DA3604" w:rsidRPr="00997BD0" w:rsidRDefault="00DA3604" w:rsidP="00B57328">
            <w:pPr>
              <w:pStyle w:val="TableTop"/>
              <w:rPr>
                <w:rFonts w:ascii="Palatino Linotype" w:hAnsi="Palatino Linotype"/>
              </w:rPr>
            </w:pPr>
          </w:p>
        </w:tc>
        <w:tc>
          <w:tcPr>
            <w:tcW w:w="699" w:type="pct"/>
            <w:tcBorders>
              <w:top w:val="single" w:sz="4" w:space="0" w:color="auto"/>
              <w:bottom w:val="single" w:sz="4" w:space="0" w:color="auto"/>
            </w:tcBorders>
            <w:shd w:val="clear" w:color="auto" w:fill="auto"/>
            <w:tcMar>
              <w:top w:w="0" w:type="dxa"/>
              <w:left w:w="108" w:type="dxa"/>
              <w:bottom w:w="0" w:type="dxa"/>
              <w:right w:w="108" w:type="dxa"/>
            </w:tcMar>
            <w:vAlign w:val="bottom"/>
            <w:hideMark/>
          </w:tcPr>
          <w:p w:rsidR="00DA3604" w:rsidRPr="00997BD0" w:rsidRDefault="00DA3604" w:rsidP="00B57328">
            <w:pPr>
              <w:pStyle w:val="TableTop"/>
              <w:rPr>
                <w:rFonts w:ascii="Palatino Linotype" w:hAnsi="Palatino Linotype"/>
              </w:rPr>
            </w:pPr>
            <w:r w:rsidRPr="00997BD0">
              <w:rPr>
                <w:rFonts w:ascii="Palatino Linotype" w:hAnsi="Palatino Linotype"/>
              </w:rPr>
              <w:t>Meeting dates</w:t>
            </w:r>
          </w:p>
        </w:tc>
        <w:tc>
          <w:tcPr>
            <w:tcW w:w="699" w:type="pct"/>
            <w:tcBorders>
              <w:top w:val="single" w:sz="4" w:space="0" w:color="auto"/>
              <w:bottom w:val="single" w:sz="4" w:space="0" w:color="auto"/>
            </w:tcBorders>
            <w:shd w:val="clear" w:color="auto" w:fill="auto"/>
            <w:tcMar>
              <w:top w:w="0" w:type="dxa"/>
              <w:left w:w="108" w:type="dxa"/>
              <w:bottom w:w="0" w:type="dxa"/>
              <w:right w:w="108" w:type="dxa"/>
            </w:tcMar>
            <w:vAlign w:val="bottom"/>
            <w:hideMark/>
          </w:tcPr>
          <w:p w:rsidR="00DA3604" w:rsidRPr="00997BD0" w:rsidRDefault="00DA3604" w:rsidP="00B57328">
            <w:pPr>
              <w:pStyle w:val="TableTop"/>
              <w:rPr>
                <w:rFonts w:ascii="Palatino Linotype" w:hAnsi="Palatino Linotype"/>
              </w:rPr>
            </w:pPr>
            <w:r w:rsidRPr="00997BD0">
              <w:rPr>
                <w:rFonts w:ascii="Palatino Linotype" w:hAnsi="Palatino Linotype"/>
              </w:rPr>
              <w:t>Venue</w:t>
            </w:r>
          </w:p>
        </w:tc>
        <w:tc>
          <w:tcPr>
            <w:tcW w:w="1451" w:type="pct"/>
            <w:tcBorders>
              <w:top w:val="single" w:sz="4" w:space="0" w:color="auto"/>
              <w:bottom w:val="single" w:sz="4" w:space="0" w:color="auto"/>
            </w:tcBorders>
            <w:shd w:val="clear" w:color="auto" w:fill="auto"/>
            <w:tcMar>
              <w:top w:w="0" w:type="dxa"/>
              <w:left w:w="108" w:type="dxa"/>
              <w:bottom w:w="0" w:type="dxa"/>
              <w:right w:w="108" w:type="dxa"/>
            </w:tcMar>
            <w:vAlign w:val="bottom"/>
            <w:hideMark/>
          </w:tcPr>
          <w:p w:rsidR="00DA3604" w:rsidRPr="00997BD0" w:rsidRDefault="00DA3604" w:rsidP="00B57328">
            <w:pPr>
              <w:pStyle w:val="TableTop"/>
              <w:rPr>
                <w:rFonts w:ascii="Palatino Linotype" w:hAnsi="Palatino Linotype"/>
              </w:rPr>
            </w:pPr>
            <w:r w:rsidRPr="00997BD0">
              <w:rPr>
                <w:rFonts w:ascii="Palatino Linotype" w:hAnsi="Palatino Linotype"/>
              </w:rPr>
              <w:t>Reporting details</w:t>
            </w:r>
          </w:p>
        </w:tc>
        <w:tc>
          <w:tcPr>
            <w:tcW w:w="1451" w:type="pct"/>
            <w:tcBorders>
              <w:top w:val="single" w:sz="4" w:space="0" w:color="auto"/>
              <w:bottom w:val="single" w:sz="4" w:space="0" w:color="auto"/>
            </w:tcBorders>
            <w:shd w:val="clear" w:color="auto" w:fill="auto"/>
            <w:tcMar>
              <w:top w:w="0" w:type="dxa"/>
              <w:left w:w="108" w:type="dxa"/>
              <w:bottom w:w="0" w:type="dxa"/>
              <w:right w:w="108" w:type="dxa"/>
            </w:tcMar>
            <w:vAlign w:val="bottom"/>
            <w:hideMark/>
          </w:tcPr>
          <w:p w:rsidR="00DA3604" w:rsidRPr="00997BD0" w:rsidRDefault="00DA3604" w:rsidP="00B57328">
            <w:pPr>
              <w:pStyle w:val="TableTop"/>
              <w:rPr>
                <w:rFonts w:ascii="Palatino Linotype" w:hAnsi="Palatino Linotype"/>
              </w:rPr>
            </w:pPr>
            <w:r w:rsidRPr="00997BD0">
              <w:rPr>
                <w:rFonts w:ascii="Palatino Linotype" w:hAnsi="Palatino Linotype"/>
              </w:rPr>
              <w:t>Comments (change in Chair, etc.)</w:t>
            </w:r>
          </w:p>
        </w:tc>
      </w:tr>
      <w:tr w:rsidR="00DA3604" w:rsidRPr="00997BD0" w:rsidTr="00B57328">
        <w:trPr>
          <w:cantSplit/>
        </w:trPr>
        <w:tc>
          <w:tcPr>
            <w:tcW w:w="699" w:type="pct"/>
            <w:tcBorders>
              <w:top w:val="single" w:sz="4" w:space="0" w:color="auto"/>
            </w:tcBorders>
            <w:shd w:val="clear" w:color="auto" w:fill="auto"/>
            <w:tcMar>
              <w:top w:w="0" w:type="dxa"/>
              <w:left w:w="108" w:type="dxa"/>
              <w:bottom w:w="0" w:type="dxa"/>
              <w:right w:w="108" w:type="dxa"/>
            </w:tcMar>
            <w:hideMark/>
          </w:tcPr>
          <w:p w:rsidR="00DA3604" w:rsidRPr="00997BD0" w:rsidRDefault="00DA3604" w:rsidP="00B57328">
            <w:pPr>
              <w:pStyle w:val="table"/>
              <w:keepNext/>
              <w:widowControl w:val="0"/>
              <w:spacing w:before="120"/>
            </w:pPr>
            <w:r w:rsidRPr="00997BD0">
              <w:t>Year 20XX</w:t>
            </w:r>
          </w:p>
        </w:tc>
        <w:tc>
          <w:tcPr>
            <w:tcW w:w="699" w:type="pct"/>
            <w:tcBorders>
              <w:top w:val="single" w:sz="4" w:space="0" w:color="auto"/>
            </w:tcBorders>
            <w:shd w:val="clear" w:color="auto" w:fill="auto"/>
            <w:tcMar>
              <w:top w:w="0" w:type="dxa"/>
              <w:left w:w="108" w:type="dxa"/>
              <w:bottom w:w="0" w:type="dxa"/>
              <w:right w:w="108" w:type="dxa"/>
            </w:tcMar>
          </w:tcPr>
          <w:p w:rsidR="00DA3604" w:rsidRPr="00997BD0" w:rsidRDefault="00DA3604" w:rsidP="00B57328">
            <w:pPr>
              <w:pStyle w:val="table"/>
              <w:keepNext/>
              <w:widowControl w:val="0"/>
              <w:spacing w:before="120"/>
            </w:pPr>
            <w:r w:rsidRPr="00997BD0">
              <w:t>Date Month</w:t>
            </w:r>
          </w:p>
        </w:tc>
        <w:tc>
          <w:tcPr>
            <w:tcW w:w="699" w:type="pct"/>
            <w:tcBorders>
              <w:top w:val="single" w:sz="4" w:space="0" w:color="auto"/>
            </w:tcBorders>
            <w:shd w:val="clear" w:color="auto" w:fill="auto"/>
            <w:tcMar>
              <w:top w:w="0" w:type="dxa"/>
              <w:left w:w="108" w:type="dxa"/>
              <w:bottom w:w="0" w:type="dxa"/>
              <w:right w:w="108" w:type="dxa"/>
            </w:tcMar>
          </w:tcPr>
          <w:p w:rsidR="00DA3604" w:rsidRPr="00997BD0" w:rsidRDefault="00DA3604" w:rsidP="00B57328">
            <w:pPr>
              <w:pStyle w:val="table"/>
              <w:keepNext/>
              <w:widowControl w:val="0"/>
              <w:spacing w:before="120"/>
            </w:pPr>
            <w:r w:rsidRPr="00997BD0">
              <w:t>Town, Country</w:t>
            </w:r>
          </w:p>
        </w:tc>
        <w:tc>
          <w:tcPr>
            <w:tcW w:w="1451" w:type="pct"/>
            <w:tcBorders>
              <w:top w:val="single" w:sz="4" w:space="0" w:color="auto"/>
            </w:tcBorders>
            <w:shd w:val="clear" w:color="auto" w:fill="auto"/>
            <w:tcMar>
              <w:top w:w="0" w:type="dxa"/>
              <w:left w:w="108" w:type="dxa"/>
              <w:bottom w:w="0" w:type="dxa"/>
              <w:right w:w="108" w:type="dxa"/>
            </w:tcMar>
            <w:hideMark/>
          </w:tcPr>
          <w:p w:rsidR="00DA3604" w:rsidRPr="00997BD0" w:rsidRDefault="00DA3604" w:rsidP="00DA3604">
            <w:pPr>
              <w:pStyle w:val="table"/>
              <w:keepNext/>
              <w:widowControl w:val="0"/>
              <w:spacing w:before="120"/>
            </w:pPr>
            <w:r w:rsidRPr="00997BD0">
              <w:t>Interim report by Date Month May to SSGXXX</w:t>
            </w:r>
          </w:p>
        </w:tc>
        <w:tc>
          <w:tcPr>
            <w:tcW w:w="1451" w:type="pct"/>
            <w:tcBorders>
              <w:top w:val="single" w:sz="4" w:space="0" w:color="auto"/>
            </w:tcBorders>
            <w:shd w:val="clear" w:color="auto" w:fill="auto"/>
            <w:tcMar>
              <w:top w:w="0" w:type="dxa"/>
              <w:left w:w="108" w:type="dxa"/>
              <w:bottom w:w="0" w:type="dxa"/>
              <w:right w:w="108" w:type="dxa"/>
            </w:tcMar>
          </w:tcPr>
          <w:p w:rsidR="00DA3604" w:rsidRPr="00997BD0" w:rsidRDefault="00DA3604" w:rsidP="00B57328">
            <w:pPr>
              <w:pStyle w:val="table"/>
              <w:keepNext/>
              <w:widowControl w:val="0"/>
              <w:spacing w:before="120"/>
            </w:pPr>
          </w:p>
        </w:tc>
      </w:tr>
      <w:tr w:rsidR="00DA3604" w:rsidRPr="00997BD0" w:rsidTr="00B57328">
        <w:trPr>
          <w:cantSplit/>
        </w:trPr>
        <w:tc>
          <w:tcPr>
            <w:tcW w:w="699" w:type="pct"/>
            <w:shd w:val="clear" w:color="auto" w:fill="auto"/>
            <w:tcMar>
              <w:top w:w="0" w:type="dxa"/>
              <w:left w:w="108" w:type="dxa"/>
              <w:bottom w:w="0" w:type="dxa"/>
              <w:right w:w="108" w:type="dxa"/>
            </w:tcMar>
            <w:hideMark/>
          </w:tcPr>
          <w:p w:rsidR="00DA3604" w:rsidRPr="00997BD0" w:rsidRDefault="00DA3604" w:rsidP="00B57328">
            <w:pPr>
              <w:pStyle w:val="table"/>
            </w:pPr>
            <w:r w:rsidRPr="00997BD0">
              <w:t>Year 20XX</w:t>
            </w:r>
          </w:p>
        </w:tc>
        <w:tc>
          <w:tcPr>
            <w:tcW w:w="699" w:type="pct"/>
            <w:shd w:val="clear" w:color="auto" w:fill="auto"/>
            <w:tcMar>
              <w:top w:w="0" w:type="dxa"/>
              <w:left w:w="108" w:type="dxa"/>
              <w:bottom w:w="0" w:type="dxa"/>
              <w:right w:w="108" w:type="dxa"/>
            </w:tcMar>
          </w:tcPr>
          <w:p w:rsidR="00DA3604" w:rsidRPr="00997BD0" w:rsidRDefault="00DA3604" w:rsidP="00B57328">
            <w:pPr>
              <w:pStyle w:val="table"/>
            </w:pPr>
          </w:p>
        </w:tc>
        <w:tc>
          <w:tcPr>
            <w:tcW w:w="699" w:type="pct"/>
            <w:shd w:val="clear" w:color="auto" w:fill="auto"/>
            <w:tcMar>
              <w:top w:w="0" w:type="dxa"/>
              <w:left w:w="108" w:type="dxa"/>
              <w:bottom w:w="0" w:type="dxa"/>
              <w:right w:w="108" w:type="dxa"/>
            </w:tcMar>
          </w:tcPr>
          <w:p w:rsidR="00DA3604" w:rsidRPr="00997BD0" w:rsidRDefault="00DA3604" w:rsidP="00B57328">
            <w:pPr>
              <w:pStyle w:val="table"/>
            </w:pPr>
          </w:p>
        </w:tc>
        <w:tc>
          <w:tcPr>
            <w:tcW w:w="1451" w:type="pct"/>
            <w:shd w:val="clear" w:color="auto" w:fill="auto"/>
            <w:tcMar>
              <w:top w:w="0" w:type="dxa"/>
              <w:left w:w="108" w:type="dxa"/>
              <w:bottom w:w="0" w:type="dxa"/>
              <w:right w:w="108" w:type="dxa"/>
            </w:tcMar>
            <w:hideMark/>
          </w:tcPr>
          <w:p w:rsidR="00DA3604" w:rsidRPr="00997BD0" w:rsidRDefault="00DA3604" w:rsidP="00B57328">
            <w:pPr>
              <w:pStyle w:val="table"/>
            </w:pPr>
            <w:r w:rsidRPr="00997BD0">
              <w:t>Interim report by Date Month May to SSGXXX</w:t>
            </w:r>
          </w:p>
        </w:tc>
        <w:tc>
          <w:tcPr>
            <w:tcW w:w="1451" w:type="pct"/>
            <w:shd w:val="clear" w:color="auto" w:fill="auto"/>
            <w:tcMar>
              <w:top w:w="0" w:type="dxa"/>
              <w:left w:w="108" w:type="dxa"/>
              <w:bottom w:w="0" w:type="dxa"/>
              <w:right w:w="108" w:type="dxa"/>
            </w:tcMar>
          </w:tcPr>
          <w:p w:rsidR="00DA3604" w:rsidRPr="00997BD0" w:rsidRDefault="00DA3604" w:rsidP="00B57328">
            <w:pPr>
              <w:pStyle w:val="table"/>
            </w:pPr>
          </w:p>
        </w:tc>
      </w:tr>
      <w:tr w:rsidR="00DA3604" w:rsidRPr="00997BD0" w:rsidTr="00B57328">
        <w:trPr>
          <w:cantSplit/>
        </w:trPr>
        <w:tc>
          <w:tcPr>
            <w:tcW w:w="699" w:type="pct"/>
            <w:shd w:val="clear" w:color="auto" w:fill="auto"/>
            <w:tcMar>
              <w:top w:w="0" w:type="dxa"/>
              <w:left w:w="108" w:type="dxa"/>
              <w:bottom w:w="0" w:type="dxa"/>
              <w:right w:w="108" w:type="dxa"/>
            </w:tcMar>
            <w:hideMark/>
          </w:tcPr>
          <w:p w:rsidR="00DA3604" w:rsidRPr="00997BD0" w:rsidRDefault="00DA3604" w:rsidP="00B57328">
            <w:pPr>
              <w:pStyle w:val="table"/>
            </w:pPr>
            <w:r w:rsidRPr="00997BD0">
              <w:t>Year 20XX</w:t>
            </w:r>
          </w:p>
        </w:tc>
        <w:tc>
          <w:tcPr>
            <w:tcW w:w="699" w:type="pct"/>
            <w:shd w:val="clear" w:color="auto" w:fill="auto"/>
            <w:tcMar>
              <w:top w:w="0" w:type="dxa"/>
              <w:left w:w="108" w:type="dxa"/>
              <w:bottom w:w="0" w:type="dxa"/>
              <w:right w:w="108" w:type="dxa"/>
            </w:tcMar>
          </w:tcPr>
          <w:p w:rsidR="00DA3604" w:rsidRPr="00997BD0" w:rsidRDefault="00DA3604" w:rsidP="00B57328">
            <w:pPr>
              <w:pStyle w:val="table"/>
            </w:pPr>
          </w:p>
        </w:tc>
        <w:tc>
          <w:tcPr>
            <w:tcW w:w="699" w:type="pct"/>
            <w:shd w:val="clear" w:color="auto" w:fill="auto"/>
            <w:tcMar>
              <w:top w:w="0" w:type="dxa"/>
              <w:left w:w="108" w:type="dxa"/>
              <w:bottom w:w="0" w:type="dxa"/>
              <w:right w:w="108" w:type="dxa"/>
            </w:tcMar>
          </w:tcPr>
          <w:p w:rsidR="00DA3604" w:rsidRPr="00997BD0" w:rsidRDefault="00DA3604" w:rsidP="00B57328">
            <w:pPr>
              <w:pStyle w:val="table"/>
            </w:pPr>
          </w:p>
        </w:tc>
        <w:tc>
          <w:tcPr>
            <w:tcW w:w="1451" w:type="pct"/>
            <w:shd w:val="clear" w:color="auto" w:fill="auto"/>
            <w:tcMar>
              <w:top w:w="0" w:type="dxa"/>
              <w:left w:w="108" w:type="dxa"/>
              <w:bottom w:w="0" w:type="dxa"/>
              <w:right w:w="108" w:type="dxa"/>
            </w:tcMar>
            <w:hideMark/>
          </w:tcPr>
          <w:p w:rsidR="00DA3604" w:rsidRPr="00997BD0" w:rsidRDefault="00DA3604" w:rsidP="00B57328">
            <w:pPr>
              <w:pStyle w:val="table"/>
            </w:pPr>
            <w:r w:rsidRPr="00997BD0">
              <w:t>Final report by Date Month May to SSGXXX</w:t>
            </w:r>
          </w:p>
        </w:tc>
        <w:tc>
          <w:tcPr>
            <w:tcW w:w="1451" w:type="pct"/>
            <w:shd w:val="clear" w:color="auto" w:fill="auto"/>
            <w:tcMar>
              <w:top w:w="0" w:type="dxa"/>
              <w:left w:w="108" w:type="dxa"/>
              <w:bottom w:w="0" w:type="dxa"/>
              <w:right w:w="108" w:type="dxa"/>
            </w:tcMar>
          </w:tcPr>
          <w:p w:rsidR="00DA3604" w:rsidRPr="00997BD0" w:rsidRDefault="00DA3604" w:rsidP="00B57328">
            <w:pPr>
              <w:pStyle w:val="table"/>
            </w:pPr>
          </w:p>
        </w:tc>
      </w:tr>
    </w:tbl>
    <w:p w:rsidR="00DA3604" w:rsidRPr="00997BD0" w:rsidRDefault="00DA3604" w:rsidP="00414CE2"/>
    <w:p w:rsidR="00AE085E" w:rsidRPr="00997BD0" w:rsidRDefault="002F2900" w:rsidP="00917E5F">
      <w:pPr>
        <w:pStyle w:val="Hheading3"/>
        <w:rPr>
          <w:rFonts w:ascii="Palatino Linotype" w:hAnsi="Palatino Linotype"/>
          <w:kern w:val="28"/>
        </w:rPr>
      </w:pPr>
      <w:proofErr w:type="spellStart"/>
      <w:r w:rsidRPr="00997BD0">
        <w:rPr>
          <w:rFonts w:ascii="Palatino Linotype" w:hAnsi="Palatino Linotype"/>
          <w:kern w:val="28"/>
        </w:rPr>
        <w:t>ToR</w:t>
      </w:r>
      <w:proofErr w:type="spellEnd"/>
      <w:r w:rsidRPr="00997BD0">
        <w:rPr>
          <w:rFonts w:ascii="Palatino Linotype" w:hAnsi="Palatino Linotype"/>
          <w:kern w:val="28"/>
        </w:rPr>
        <w:t xml:space="preserve"> descriptors</w:t>
      </w:r>
      <w:r w:rsidRPr="00997BD0">
        <w:rPr>
          <w:rFonts w:ascii="Palatino Linotype" w:hAnsi="Palatino Linotype"/>
          <w:vertAlign w:val="superscript"/>
        </w:rPr>
        <w:footnoteReference w:id="1"/>
      </w:r>
    </w:p>
    <w:tbl>
      <w:tblPr>
        <w:tblStyle w:val="TableGrid"/>
        <w:tblW w:w="5000" w:type="pct"/>
        <w:tblBorders>
          <w:top w:val="single" w:sz="4" w:space="0" w:color="auto"/>
        </w:tblBorders>
        <w:tblLook w:val="04A0" w:firstRow="1" w:lastRow="0" w:firstColumn="1" w:lastColumn="0" w:noHBand="0" w:noVBand="1"/>
      </w:tblPr>
      <w:tblGrid>
        <w:gridCol w:w="612"/>
        <w:gridCol w:w="2141"/>
        <w:gridCol w:w="2105"/>
        <w:gridCol w:w="1480"/>
        <w:gridCol w:w="1264"/>
        <w:gridCol w:w="1730"/>
      </w:tblGrid>
      <w:tr w:rsidR="00DE4220" w:rsidRPr="00997BD0" w:rsidTr="00DE422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 w:type="pct"/>
            <w:shd w:val="clear" w:color="auto" w:fill="auto"/>
            <w:tcMar>
              <w:top w:w="28" w:type="dxa"/>
              <w:left w:w="28" w:type="dxa"/>
              <w:bottom w:w="28" w:type="dxa"/>
              <w:right w:w="28" w:type="dxa"/>
            </w:tcMar>
            <w:vAlign w:val="bottom"/>
          </w:tcPr>
          <w:p w:rsidR="002F43DE" w:rsidRPr="00677ADF" w:rsidRDefault="002F43DE" w:rsidP="00677ADF">
            <w:pPr>
              <w:pStyle w:val="TableTop"/>
              <w:widowControl/>
              <w:rPr>
                <w:rFonts w:ascii="Palatino Linotype" w:hAnsi="Palatino Linotype"/>
                <w:b/>
                <w:smallCaps/>
              </w:rPr>
            </w:pPr>
            <w:r w:rsidRPr="00677ADF">
              <w:rPr>
                <w:rFonts w:ascii="Palatino Linotype" w:hAnsi="Palatino Linotype"/>
                <w:b/>
                <w:smallCaps/>
              </w:rPr>
              <w:t>ToR</w:t>
            </w:r>
          </w:p>
        </w:tc>
        <w:tc>
          <w:tcPr>
            <w:tcW w:w="1147" w:type="pct"/>
            <w:shd w:val="clear" w:color="auto" w:fill="auto"/>
            <w:tcMar>
              <w:top w:w="28" w:type="dxa"/>
              <w:left w:w="28" w:type="dxa"/>
              <w:bottom w:w="28" w:type="dxa"/>
              <w:right w:w="28" w:type="dxa"/>
            </w:tcMar>
            <w:vAlign w:val="bottom"/>
          </w:tcPr>
          <w:p w:rsidR="00205BC3" w:rsidRPr="00677ADF" w:rsidRDefault="00205BC3" w:rsidP="00677ADF">
            <w:pPr>
              <w:pStyle w:val="TableTop"/>
              <w:cnfStyle w:val="100000000000" w:firstRow="1" w:lastRow="0" w:firstColumn="0" w:lastColumn="0" w:oddVBand="0" w:evenVBand="0" w:oddHBand="0" w:evenHBand="0" w:firstRowFirstColumn="0" w:firstRowLastColumn="0" w:lastRowFirstColumn="0" w:lastRowLastColumn="0"/>
              <w:rPr>
                <w:rFonts w:ascii="Palatino Linotype" w:hAnsi="Palatino Linotype"/>
                <w:b/>
                <w:smallCaps/>
              </w:rPr>
            </w:pPr>
          </w:p>
          <w:p w:rsidR="002F43DE" w:rsidRPr="00677ADF" w:rsidRDefault="002F43DE" w:rsidP="00677ADF">
            <w:pPr>
              <w:pStyle w:val="TableTop"/>
              <w:cnfStyle w:val="100000000000" w:firstRow="1" w:lastRow="0" w:firstColumn="0" w:lastColumn="0" w:oddVBand="0" w:evenVBand="0" w:oddHBand="0" w:evenHBand="0" w:firstRowFirstColumn="0" w:firstRowLastColumn="0" w:lastRowFirstColumn="0" w:lastRowLastColumn="0"/>
              <w:rPr>
                <w:rFonts w:ascii="Palatino Linotype" w:hAnsi="Palatino Linotype"/>
                <w:b/>
                <w:smallCaps/>
              </w:rPr>
            </w:pPr>
            <w:r w:rsidRPr="00677ADF">
              <w:rPr>
                <w:rFonts w:ascii="Palatino Linotype" w:hAnsi="Palatino Linotype"/>
                <w:b/>
                <w:smallCaps/>
              </w:rPr>
              <w:t>Description</w:t>
            </w:r>
          </w:p>
        </w:tc>
        <w:tc>
          <w:tcPr>
            <w:tcW w:w="1128" w:type="pct"/>
            <w:shd w:val="clear" w:color="auto" w:fill="auto"/>
            <w:tcMar>
              <w:top w:w="28" w:type="dxa"/>
              <w:left w:w="28" w:type="dxa"/>
              <w:bottom w:w="28" w:type="dxa"/>
              <w:right w:w="28" w:type="dxa"/>
            </w:tcMar>
            <w:vAlign w:val="bottom"/>
          </w:tcPr>
          <w:p w:rsidR="002F43DE" w:rsidRPr="00677ADF" w:rsidRDefault="002F43DE" w:rsidP="00677ADF">
            <w:pPr>
              <w:pStyle w:val="TableTop"/>
              <w:cnfStyle w:val="100000000000" w:firstRow="1" w:lastRow="0" w:firstColumn="0" w:lastColumn="0" w:oddVBand="0" w:evenVBand="0" w:oddHBand="0" w:evenHBand="0" w:firstRowFirstColumn="0" w:firstRowLastColumn="0" w:lastRowFirstColumn="0" w:lastRowLastColumn="0"/>
              <w:rPr>
                <w:rFonts w:ascii="Palatino Linotype" w:hAnsi="Palatino Linotype"/>
                <w:b/>
                <w:smallCaps/>
              </w:rPr>
            </w:pPr>
            <w:r w:rsidRPr="00677ADF">
              <w:rPr>
                <w:rFonts w:ascii="Palatino Linotype" w:hAnsi="Palatino Linotype"/>
                <w:b/>
                <w:smallCaps/>
              </w:rPr>
              <w:t>Background</w:t>
            </w:r>
          </w:p>
        </w:tc>
        <w:tc>
          <w:tcPr>
            <w:tcW w:w="793" w:type="pct"/>
            <w:shd w:val="clear" w:color="auto" w:fill="auto"/>
            <w:tcMar>
              <w:top w:w="28" w:type="dxa"/>
              <w:left w:w="28" w:type="dxa"/>
              <w:bottom w:w="28" w:type="dxa"/>
              <w:right w:w="28" w:type="dxa"/>
            </w:tcMar>
            <w:vAlign w:val="bottom"/>
          </w:tcPr>
          <w:p w:rsidR="002F43DE" w:rsidRPr="00677ADF" w:rsidRDefault="00950FFA" w:rsidP="00A15730">
            <w:pPr>
              <w:pStyle w:val="TableTop"/>
              <w:cnfStyle w:val="100000000000" w:firstRow="1" w:lastRow="0" w:firstColumn="0" w:lastColumn="0" w:oddVBand="0" w:evenVBand="0" w:oddHBand="0" w:evenHBand="0" w:firstRowFirstColumn="0" w:firstRowLastColumn="0" w:lastRowFirstColumn="0" w:lastRowLastColumn="0"/>
              <w:rPr>
                <w:rFonts w:ascii="Palatino Linotype" w:hAnsi="Palatino Linotype"/>
                <w:b/>
                <w:smallCaps/>
              </w:rPr>
            </w:pPr>
            <w:hyperlink r:id="rId11" w:history="1">
              <w:r w:rsidR="00677ADF" w:rsidRPr="00677ADF">
                <w:rPr>
                  <w:rStyle w:val="Hyperlink"/>
                  <w:rFonts w:ascii="Palatino Linotype" w:hAnsi="Palatino Linotype"/>
                  <w:b/>
                  <w:smallCaps/>
                </w:rPr>
                <w:t>Science Plan Codes</w:t>
              </w:r>
            </w:hyperlink>
          </w:p>
        </w:tc>
        <w:tc>
          <w:tcPr>
            <w:tcW w:w="677" w:type="pct"/>
            <w:shd w:val="clear" w:color="auto" w:fill="auto"/>
            <w:tcMar>
              <w:top w:w="28" w:type="dxa"/>
              <w:left w:w="28" w:type="dxa"/>
              <w:bottom w:w="28" w:type="dxa"/>
              <w:right w:w="28" w:type="dxa"/>
            </w:tcMar>
            <w:vAlign w:val="bottom"/>
          </w:tcPr>
          <w:p w:rsidR="002F43DE" w:rsidRPr="00677ADF" w:rsidRDefault="002F43DE" w:rsidP="00DE4220">
            <w:pPr>
              <w:pStyle w:val="TableTop"/>
              <w:cnfStyle w:val="100000000000" w:firstRow="1" w:lastRow="0" w:firstColumn="0" w:lastColumn="0" w:oddVBand="0" w:evenVBand="0" w:oddHBand="0" w:evenHBand="0" w:firstRowFirstColumn="0" w:firstRowLastColumn="0" w:lastRowFirstColumn="0" w:lastRowLastColumn="0"/>
              <w:rPr>
                <w:rFonts w:ascii="Palatino Linotype" w:hAnsi="Palatino Linotype"/>
                <w:b/>
                <w:smallCaps/>
              </w:rPr>
            </w:pPr>
            <w:r w:rsidRPr="00677ADF">
              <w:rPr>
                <w:rFonts w:ascii="Palatino Linotype" w:hAnsi="Palatino Linotype"/>
                <w:b/>
                <w:smallCaps/>
              </w:rPr>
              <w:t>Duration</w:t>
            </w:r>
          </w:p>
        </w:tc>
        <w:tc>
          <w:tcPr>
            <w:tcW w:w="928" w:type="pct"/>
            <w:shd w:val="clear" w:color="auto" w:fill="auto"/>
            <w:tcMar>
              <w:top w:w="28" w:type="dxa"/>
              <w:left w:w="28" w:type="dxa"/>
              <w:bottom w:w="28" w:type="dxa"/>
              <w:right w:w="28" w:type="dxa"/>
            </w:tcMar>
            <w:vAlign w:val="bottom"/>
          </w:tcPr>
          <w:p w:rsidR="002F43DE" w:rsidRPr="00677ADF" w:rsidRDefault="002F43DE" w:rsidP="00205BC3">
            <w:pPr>
              <w:pStyle w:val="TableTop"/>
              <w:cnfStyle w:val="100000000000" w:firstRow="1" w:lastRow="0" w:firstColumn="0" w:lastColumn="0" w:oddVBand="0" w:evenVBand="0" w:oddHBand="0" w:evenHBand="0" w:firstRowFirstColumn="0" w:firstRowLastColumn="0" w:lastRowFirstColumn="0" w:lastRowLastColumn="0"/>
              <w:rPr>
                <w:rFonts w:ascii="Palatino Linotype" w:hAnsi="Palatino Linotype"/>
                <w:b/>
                <w:smallCaps/>
              </w:rPr>
            </w:pPr>
            <w:r w:rsidRPr="00677ADF">
              <w:rPr>
                <w:rFonts w:ascii="Palatino Linotype" w:hAnsi="Palatino Linotype"/>
                <w:b/>
                <w:smallCaps/>
              </w:rPr>
              <w:t>Expected Deliverables</w:t>
            </w:r>
          </w:p>
        </w:tc>
      </w:tr>
      <w:tr w:rsidR="00DE4220" w:rsidRPr="00997BD0" w:rsidTr="00DE42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 w:type="pct"/>
            <w:shd w:val="clear" w:color="auto" w:fill="auto"/>
            <w:tcMar>
              <w:top w:w="28" w:type="dxa"/>
              <w:left w:w="28" w:type="dxa"/>
              <w:bottom w:w="28" w:type="dxa"/>
              <w:right w:w="28" w:type="dxa"/>
            </w:tcMar>
          </w:tcPr>
          <w:p w:rsidR="002F43DE" w:rsidRPr="00997BD0" w:rsidRDefault="002F43DE" w:rsidP="00DE4220">
            <w:pPr>
              <w:pStyle w:val="table"/>
            </w:pPr>
          </w:p>
        </w:tc>
        <w:tc>
          <w:tcPr>
            <w:tcW w:w="1147"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r w:rsidRPr="00997BD0">
              <w:t>This should capture the objectives of the ToR</w:t>
            </w:r>
          </w:p>
        </w:tc>
        <w:tc>
          <w:tcPr>
            <w:tcW w:w="1128"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r w:rsidRPr="00997BD0">
              <w:t>Provide very brief justification, e.g. advisory need, links to Science Plan and other WGs</w:t>
            </w:r>
          </w:p>
        </w:tc>
        <w:tc>
          <w:tcPr>
            <w:tcW w:w="793" w:type="pct"/>
            <w:shd w:val="clear" w:color="auto" w:fill="auto"/>
            <w:tcMar>
              <w:top w:w="28" w:type="dxa"/>
              <w:left w:w="28" w:type="dxa"/>
              <w:bottom w:w="28" w:type="dxa"/>
              <w:right w:w="28" w:type="dxa"/>
            </w:tcMar>
          </w:tcPr>
          <w:p w:rsidR="002F43DE" w:rsidRDefault="002F43DE" w:rsidP="00DE4220">
            <w:pPr>
              <w:pStyle w:val="table"/>
              <w:cnfStyle w:val="000000100000" w:firstRow="0" w:lastRow="0" w:firstColumn="0" w:lastColumn="0" w:oddVBand="0" w:evenVBand="0" w:oddHBand="1" w:evenHBand="0" w:firstRowFirstColumn="0" w:firstRowLastColumn="0" w:lastRowFirstColumn="0" w:lastRowLastColumn="0"/>
            </w:pPr>
            <w:r w:rsidRPr="00997BD0">
              <w:t>Use codes</w:t>
            </w:r>
          </w:p>
          <w:p w:rsidR="00205BC3" w:rsidRPr="00205BC3" w:rsidRDefault="00205BC3" w:rsidP="00DE4220">
            <w:pPr>
              <w:pStyle w:val="table"/>
              <w:cnfStyle w:val="000000100000" w:firstRow="0" w:lastRow="0" w:firstColumn="0" w:lastColumn="0" w:oddVBand="0" w:evenVBand="0" w:oddHBand="1" w:evenHBand="0" w:firstRowFirstColumn="0" w:firstRowLastColumn="0" w:lastRowFirstColumn="0" w:lastRowLastColumn="0"/>
              <w:rPr>
                <w:i/>
              </w:rPr>
            </w:pPr>
            <w:r w:rsidRPr="00205BC3">
              <w:rPr>
                <w:i/>
              </w:rPr>
              <w:t>(max 3 per ToR)</w:t>
            </w:r>
          </w:p>
        </w:tc>
        <w:tc>
          <w:tcPr>
            <w:tcW w:w="677"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r w:rsidRPr="00997BD0">
              <w:t xml:space="preserve">1, 2 or 3 years </w:t>
            </w:r>
          </w:p>
        </w:tc>
        <w:tc>
          <w:tcPr>
            <w:tcW w:w="928"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r w:rsidRPr="00997BD0">
              <w:t>Specify what is to be provided, when and to whom</w:t>
            </w:r>
          </w:p>
        </w:tc>
      </w:tr>
      <w:tr w:rsidR="00DE4220" w:rsidRPr="00997BD0" w:rsidTr="00DE42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 w:type="pct"/>
            <w:shd w:val="clear" w:color="auto" w:fill="auto"/>
            <w:tcMar>
              <w:top w:w="28" w:type="dxa"/>
              <w:left w:w="28" w:type="dxa"/>
              <w:bottom w:w="28" w:type="dxa"/>
              <w:right w:w="28" w:type="dxa"/>
            </w:tcMar>
          </w:tcPr>
          <w:p w:rsidR="002F43DE" w:rsidRPr="00997BD0" w:rsidRDefault="002F43DE" w:rsidP="00DE4220">
            <w:pPr>
              <w:pStyle w:val="table"/>
            </w:pPr>
            <w:r w:rsidRPr="00997BD0">
              <w:t>a</w:t>
            </w:r>
          </w:p>
        </w:tc>
        <w:tc>
          <w:tcPr>
            <w:tcW w:w="1147"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r w:rsidRPr="00997BD0">
              <w:t xml:space="preserve">e.g. Review the science of offshore wind farms effects on the benthic system in the North Atlantic </w:t>
            </w:r>
          </w:p>
        </w:tc>
        <w:tc>
          <w:tcPr>
            <w:tcW w:w="1128"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r w:rsidRPr="00997BD0">
              <w:t>a) Science Requirements</w:t>
            </w:r>
          </w:p>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r w:rsidRPr="00997BD0">
              <w:t>b) Advisory Requirements</w:t>
            </w:r>
          </w:p>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r w:rsidRPr="00997BD0">
              <w:t xml:space="preserve">c) Requirements from other EGs </w:t>
            </w:r>
          </w:p>
        </w:tc>
        <w:tc>
          <w:tcPr>
            <w:tcW w:w="793" w:type="pct"/>
            <w:shd w:val="clear" w:color="auto" w:fill="auto"/>
            <w:tcMar>
              <w:top w:w="28" w:type="dxa"/>
              <w:left w:w="28" w:type="dxa"/>
              <w:bottom w:w="28" w:type="dxa"/>
              <w:right w:w="28" w:type="dxa"/>
            </w:tcMar>
          </w:tcPr>
          <w:p w:rsidR="002F43DE" w:rsidRPr="00997BD0" w:rsidRDefault="00F13486" w:rsidP="00205BC3">
            <w:pPr>
              <w:pStyle w:val="table"/>
              <w:cnfStyle w:val="000000010000" w:firstRow="0" w:lastRow="0" w:firstColumn="0" w:lastColumn="0" w:oddVBand="0" w:evenVBand="0" w:oddHBand="0" w:evenHBand="1" w:firstRowFirstColumn="0" w:firstRowLastColumn="0" w:lastRowFirstColumn="0" w:lastRowLastColumn="0"/>
            </w:pPr>
            <w:r>
              <w:t>Code 1</w:t>
            </w:r>
            <w:r w:rsidR="00205BC3">
              <w:t>.1</w:t>
            </w:r>
            <w:r>
              <w:t>, 2</w:t>
            </w:r>
            <w:r w:rsidR="00205BC3">
              <w:t>.4</w:t>
            </w:r>
            <w:r>
              <w:t>…</w:t>
            </w:r>
          </w:p>
        </w:tc>
        <w:tc>
          <w:tcPr>
            <w:tcW w:w="677"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r w:rsidRPr="00997BD0">
              <w:t>e.g. year 1</w:t>
            </w:r>
          </w:p>
        </w:tc>
        <w:tc>
          <w:tcPr>
            <w:tcW w:w="928"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r w:rsidRPr="00997BD0">
              <w:t>Review paper</w:t>
            </w:r>
          </w:p>
        </w:tc>
      </w:tr>
      <w:tr w:rsidR="00DE4220" w:rsidRPr="00997BD0" w:rsidTr="00DE42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 w:type="pct"/>
            <w:shd w:val="clear" w:color="auto" w:fill="auto"/>
            <w:tcMar>
              <w:top w:w="28" w:type="dxa"/>
              <w:left w:w="28" w:type="dxa"/>
              <w:bottom w:w="28" w:type="dxa"/>
              <w:right w:w="28" w:type="dxa"/>
            </w:tcMar>
          </w:tcPr>
          <w:p w:rsidR="002F43DE" w:rsidRPr="00997BD0" w:rsidRDefault="002F43DE" w:rsidP="00DE4220">
            <w:pPr>
              <w:pStyle w:val="table"/>
            </w:pPr>
            <w:r w:rsidRPr="00997BD0">
              <w:t>b</w:t>
            </w:r>
          </w:p>
        </w:tc>
        <w:tc>
          <w:tcPr>
            <w:tcW w:w="1147"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c>
          <w:tcPr>
            <w:tcW w:w="1128"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c>
          <w:tcPr>
            <w:tcW w:w="793"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c>
          <w:tcPr>
            <w:tcW w:w="677"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c>
          <w:tcPr>
            <w:tcW w:w="928" w:type="pct"/>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r>
      <w:tr w:rsidR="00DE4220" w:rsidRPr="00997BD0" w:rsidTr="00DE42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 w:type="pct"/>
            <w:shd w:val="clear" w:color="auto" w:fill="auto"/>
            <w:tcMar>
              <w:top w:w="28" w:type="dxa"/>
              <w:left w:w="28" w:type="dxa"/>
              <w:bottom w:w="28" w:type="dxa"/>
              <w:right w:w="28" w:type="dxa"/>
            </w:tcMar>
          </w:tcPr>
          <w:p w:rsidR="002F43DE" w:rsidRPr="00997BD0" w:rsidRDefault="002F43DE" w:rsidP="00DE4220">
            <w:pPr>
              <w:pStyle w:val="table"/>
            </w:pPr>
            <w:r w:rsidRPr="00997BD0">
              <w:t>c</w:t>
            </w:r>
          </w:p>
        </w:tc>
        <w:tc>
          <w:tcPr>
            <w:tcW w:w="1147"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p>
        </w:tc>
        <w:tc>
          <w:tcPr>
            <w:tcW w:w="1128"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p>
        </w:tc>
        <w:tc>
          <w:tcPr>
            <w:tcW w:w="793"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p>
        </w:tc>
        <w:tc>
          <w:tcPr>
            <w:tcW w:w="677"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p>
        </w:tc>
        <w:tc>
          <w:tcPr>
            <w:tcW w:w="928" w:type="pct"/>
            <w:shd w:val="clear" w:color="auto" w:fill="auto"/>
            <w:tcMar>
              <w:top w:w="28" w:type="dxa"/>
              <w:left w:w="28" w:type="dxa"/>
              <w:bottom w:w="28" w:type="dxa"/>
              <w:right w:w="28" w:type="dxa"/>
            </w:tcMar>
          </w:tcPr>
          <w:p w:rsidR="002F43DE" w:rsidRPr="00997BD0" w:rsidRDefault="002F43DE" w:rsidP="00DE4220">
            <w:pPr>
              <w:pStyle w:val="table"/>
              <w:cnfStyle w:val="000000010000" w:firstRow="0" w:lastRow="0" w:firstColumn="0" w:lastColumn="0" w:oddVBand="0" w:evenVBand="0" w:oddHBand="0" w:evenHBand="1" w:firstRowFirstColumn="0" w:firstRowLastColumn="0" w:lastRowFirstColumn="0" w:lastRowLastColumn="0"/>
            </w:pPr>
          </w:p>
        </w:tc>
      </w:tr>
      <w:tr w:rsidR="00DE4220" w:rsidRPr="00997BD0" w:rsidTr="00DE42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28" w:type="dxa"/>
              <w:left w:w="28" w:type="dxa"/>
              <w:bottom w:w="28" w:type="dxa"/>
              <w:right w:w="28" w:type="dxa"/>
            </w:tcMar>
          </w:tcPr>
          <w:p w:rsidR="002F43DE" w:rsidRPr="00997BD0" w:rsidRDefault="002F43DE" w:rsidP="00DE4220">
            <w:pPr>
              <w:pStyle w:val="table"/>
            </w:pPr>
            <w:r w:rsidRPr="00997BD0">
              <w:t>d</w:t>
            </w:r>
          </w:p>
        </w:tc>
        <w:tc>
          <w:tcPr>
            <w:tcW w:w="114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c>
          <w:tcPr>
            <w:tcW w:w="112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c>
          <w:tcPr>
            <w:tcW w:w="79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c>
          <w:tcPr>
            <w:tcW w:w="67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c>
          <w:tcPr>
            <w:tcW w:w="92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Mar>
              <w:top w:w="28" w:type="dxa"/>
              <w:left w:w="28" w:type="dxa"/>
              <w:bottom w:w="28" w:type="dxa"/>
              <w:right w:w="28" w:type="dxa"/>
            </w:tcMar>
          </w:tcPr>
          <w:p w:rsidR="002F43DE" w:rsidRPr="00997BD0" w:rsidRDefault="002F43DE" w:rsidP="00DE4220">
            <w:pPr>
              <w:pStyle w:val="table"/>
              <w:cnfStyle w:val="000000100000" w:firstRow="0" w:lastRow="0" w:firstColumn="0" w:lastColumn="0" w:oddVBand="0" w:evenVBand="0" w:oddHBand="1" w:evenHBand="0" w:firstRowFirstColumn="0" w:firstRowLastColumn="0" w:lastRowFirstColumn="0" w:lastRowLastColumn="0"/>
            </w:pPr>
          </w:p>
        </w:tc>
      </w:tr>
    </w:tbl>
    <w:p w:rsidR="00E04744" w:rsidRPr="00997BD0" w:rsidRDefault="00414CE2" w:rsidP="00DE4220">
      <w:pPr>
        <w:pStyle w:val="Hheading3"/>
        <w:rPr>
          <w:rFonts w:ascii="Palatino Linotype" w:hAnsi="Palatino Linotype"/>
          <w:kern w:val="28"/>
        </w:rPr>
      </w:pPr>
      <w:r w:rsidRPr="00997BD0">
        <w:rPr>
          <w:rFonts w:ascii="Palatino Linotype" w:hAnsi="Palatino Linotype"/>
          <w:kern w:val="28"/>
        </w:rPr>
        <w:t>Summary of the Work Plan</w:t>
      </w:r>
    </w:p>
    <w:tbl>
      <w:tblPr>
        <w:tblStyle w:val="TableGrid"/>
        <w:tblW w:w="5000" w:type="pct"/>
        <w:tblBorders>
          <w:top w:val="single" w:sz="4" w:space="0" w:color="auto"/>
          <w:bottom w:val="single" w:sz="4" w:space="0" w:color="auto"/>
        </w:tblBorders>
        <w:tblLook w:val="04A0" w:firstRow="1" w:lastRow="0" w:firstColumn="1" w:lastColumn="0" w:noHBand="0" w:noVBand="1"/>
      </w:tblPr>
      <w:tblGrid>
        <w:gridCol w:w="1493"/>
        <w:gridCol w:w="7839"/>
      </w:tblGrid>
      <w:tr w:rsidR="00DE4220" w:rsidRPr="00997BD0" w:rsidTr="00DE422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0" w:type="pct"/>
            <w:shd w:val="clear" w:color="auto" w:fill="auto"/>
            <w:vAlign w:val="bottom"/>
          </w:tcPr>
          <w:p w:rsidR="00414CE2" w:rsidRPr="00997BD0" w:rsidRDefault="00414CE2" w:rsidP="00DA3604">
            <w:pPr>
              <w:pStyle w:val="table"/>
              <w:rPr>
                <w:b w:val="0"/>
                <w:smallCaps w:val="0"/>
                <w:spacing w:val="0"/>
                <w:kern w:val="16"/>
              </w:rPr>
            </w:pPr>
            <w:r w:rsidRPr="00997BD0">
              <w:rPr>
                <w:b w:val="0"/>
                <w:smallCaps w:val="0"/>
                <w:spacing w:val="0"/>
                <w:kern w:val="16"/>
              </w:rPr>
              <w:t xml:space="preserve">Year </w:t>
            </w:r>
            <w:r w:rsidR="00DA3604" w:rsidRPr="00997BD0">
              <w:rPr>
                <w:b w:val="0"/>
                <w:smallCaps w:val="0"/>
                <w:spacing w:val="0"/>
                <w:kern w:val="16"/>
              </w:rPr>
              <w:t>1</w:t>
            </w:r>
          </w:p>
        </w:tc>
        <w:tc>
          <w:tcPr>
            <w:tcW w:w="4200" w:type="pct"/>
            <w:shd w:val="clear" w:color="auto" w:fill="auto"/>
            <w:vAlign w:val="bottom"/>
          </w:tcPr>
          <w:p w:rsidR="00414CE2" w:rsidRPr="00997BD0" w:rsidRDefault="00414CE2" w:rsidP="00DE4220">
            <w:pPr>
              <w:pStyle w:val="TableTop"/>
              <w:cnfStyle w:val="100000000000" w:firstRow="1" w:lastRow="0" w:firstColumn="0" w:lastColumn="0" w:oddVBand="0" w:evenVBand="0" w:oddHBand="0" w:evenHBand="0" w:firstRowFirstColumn="0" w:firstRowLastColumn="0" w:lastRowFirstColumn="0" w:lastRowLastColumn="0"/>
              <w:rPr>
                <w:rFonts w:ascii="Palatino Linotype" w:hAnsi="Palatino Linotype"/>
              </w:rPr>
            </w:pPr>
          </w:p>
        </w:tc>
      </w:tr>
      <w:tr w:rsidR="00C0274A" w:rsidRPr="00997BD0" w:rsidTr="00DE42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0" w:type="pct"/>
            <w:shd w:val="clear" w:color="auto" w:fill="auto"/>
          </w:tcPr>
          <w:p w:rsidR="00414CE2" w:rsidRPr="00997BD0" w:rsidRDefault="00414CE2" w:rsidP="00DE4220">
            <w:pPr>
              <w:pStyle w:val="table"/>
            </w:pPr>
            <w:r w:rsidRPr="00997BD0">
              <w:t>Year 2</w:t>
            </w:r>
          </w:p>
        </w:tc>
        <w:tc>
          <w:tcPr>
            <w:tcW w:w="4200" w:type="pct"/>
            <w:shd w:val="clear" w:color="auto" w:fill="auto"/>
          </w:tcPr>
          <w:p w:rsidR="00414CE2" w:rsidRPr="00997BD0" w:rsidRDefault="00414CE2" w:rsidP="00DE4220">
            <w:pPr>
              <w:pStyle w:val="table"/>
              <w:cnfStyle w:val="000000100000" w:firstRow="0" w:lastRow="0" w:firstColumn="0" w:lastColumn="0" w:oddVBand="0" w:evenVBand="0" w:oddHBand="1" w:evenHBand="0" w:firstRowFirstColumn="0" w:firstRowLastColumn="0" w:lastRowFirstColumn="0" w:lastRowLastColumn="0"/>
            </w:pPr>
          </w:p>
        </w:tc>
      </w:tr>
      <w:tr w:rsidR="00DE4220" w:rsidRPr="00997BD0" w:rsidTr="00DE42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0" w:type="pct"/>
            <w:shd w:val="clear" w:color="auto" w:fill="auto"/>
          </w:tcPr>
          <w:p w:rsidR="00414CE2" w:rsidRPr="00997BD0" w:rsidRDefault="00414CE2" w:rsidP="00DE4220">
            <w:pPr>
              <w:pStyle w:val="table"/>
            </w:pPr>
            <w:r w:rsidRPr="00997BD0">
              <w:t>Year 3</w:t>
            </w:r>
          </w:p>
        </w:tc>
        <w:tc>
          <w:tcPr>
            <w:tcW w:w="4200" w:type="pct"/>
            <w:shd w:val="clear" w:color="auto" w:fill="auto"/>
          </w:tcPr>
          <w:p w:rsidR="00414CE2" w:rsidRPr="00997BD0" w:rsidRDefault="00414CE2" w:rsidP="00DE4220">
            <w:pPr>
              <w:pStyle w:val="table"/>
              <w:cnfStyle w:val="000000010000" w:firstRow="0" w:lastRow="0" w:firstColumn="0" w:lastColumn="0" w:oddVBand="0" w:evenVBand="0" w:oddHBand="0" w:evenHBand="1" w:firstRowFirstColumn="0" w:firstRowLastColumn="0" w:lastRowFirstColumn="0" w:lastRowLastColumn="0"/>
            </w:pPr>
          </w:p>
        </w:tc>
      </w:tr>
    </w:tbl>
    <w:p w:rsidR="00414CE2" w:rsidRPr="00997BD0" w:rsidRDefault="00414CE2" w:rsidP="002375F3">
      <w:pPr>
        <w:pStyle w:val="Hheading3"/>
        <w:rPr>
          <w:rFonts w:ascii="Palatino Linotype" w:hAnsi="Palatino Linotype"/>
          <w:kern w:val="28"/>
        </w:rPr>
      </w:pPr>
      <w:r w:rsidRPr="00997BD0">
        <w:rPr>
          <w:rFonts w:ascii="Palatino Linotype" w:hAnsi="Palatino Linotype"/>
          <w:kern w:val="28"/>
        </w:rPr>
        <w:t>Supporting information</w:t>
      </w:r>
    </w:p>
    <w:tbl>
      <w:tblPr>
        <w:tblW w:w="5000" w:type="pct"/>
        <w:tblBorders>
          <w:top w:val="single" w:sz="6" w:space="0" w:color="auto"/>
          <w:bottom w:val="single" w:sz="6" w:space="0" w:color="auto"/>
          <w:insideH w:val="single" w:sz="4" w:space="0" w:color="808080"/>
        </w:tblBorders>
        <w:tblLook w:val="01E0" w:firstRow="1" w:lastRow="1" w:firstColumn="1" w:lastColumn="1" w:noHBand="0" w:noVBand="0"/>
      </w:tblPr>
      <w:tblGrid>
        <w:gridCol w:w="2346"/>
        <w:gridCol w:w="6986"/>
      </w:tblGrid>
      <w:tr w:rsidR="00414CE2" w:rsidRPr="00997BD0" w:rsidTr="005E61BD">
        <w:trPr>
          <w:cantSplit/>
        </w:trPr>
        <w:tc>
          <w:tcPr>
            <w:tcW w:w="1257" w:type="pct"/>
            <w:tcBorders>
              <w:top w:val="nil"/>
              <w:bottom w:val="single" w:sz="6" w:space="0" w:color="auto"/>
            </w:tcBorders>
            <w:shd w:val="clear" w:color="auto" w:fill="auto"/>
          </w:tcPr>
          <w:p w:rsidR="00414CE2" w:rsidRPr="00997BD0" w:rsidRDefault="00414CE2" w:rsidP="005E61BD">
            <w:pPr>
              <w:pStyle w:val="table"/>
              <w:spacing w:before="0" w:after="0"/>
              <w:ind w:left="-720"/>
              <w:rPr>
                <w:rFonts w:cs="Arial"/>
                <w:b/>
                <w:bCs/>
                <w:kern w:val="28"/>
                <w:sz w:val="2"/>
                <w:szCs w:val="2"/>
              </w:rPr>
            </w:pPr>
          </w:p>
        </w:tc>
        <w:tc>
          <w:tcPr>
            <w:tcW w:w="3743" w:type="pct"/>
            <w:tcBorders>
              <w:top w:val="nil"/>
              <w:bottom w:val="single" w:sz="6" w:space="0" w:color="auto"/>
            </w:tcBorders>
            <w:shd w:val="clear" w:color="auto" w:fill="auto"/>
          </w:tcPr>
          <w:p w:rsidR="00414CE2" w:rsidRPr="00997BD0" w:rsidRDefault="00414CE2" w:rsidP="005E61BD">
            <w:pPr>
              <w:pStyle w:val="table"/>
              <w:spacing w:before="0" w:after="0"/>
              <w:ind w:left="-720"/>
              <w:rPr>
                <w:rFonts w:cs="Arial"/>
                <w:b/>
                <w:bCs/>
                <w:kern w:val="28"/>
                <w:sz w:val="2"/>
                <w:szCs w:val="2"/>
              </w:rPr>
            </w:pPr>
          </w:p>
        </w:tc>
      </w:tr>
      <w:tr w:rsidR="00414CE2" w:rsidRPr="00997BD0" w:rsidTr="005E61BD">
        <w:trPr>
          <w:cantSplit/>
        </w:trPr>
        <w:tc>
          <w:tcPr>
            <w:tcW w:w="1257" w:type="pct"/>
            <w:tcBorders>
              <w:top w:val="single" w:sz="6" w:space="0" w:color="auto"/>
            </w:tcBorders>
            <w:shd w:val="clear" w:color="auto" w:fill="auto"/>
          </w:tcPr>
          <w:p w:rsidR="00414CE2" w:rsidRPr="00997BD0" w:rsidRDefault="00414CE2" w:rsidP="005E61BD">
            <w:pPr>
              <w:pStyle w:val="table"/>
              <w:ind w:right="-240"/>
              <w:rPr>
                <w:kern w:val="16"/>
              </w:rPr>
            </w:pPr>
            <w:r w:rsidRPr="00997BD0">
              <w:rPr>
                <w:kern w:val="16"/>
              </w:rPr>
              <w:t>Priority</w:t>
            </w:r>
          </w:p>
        </w:tc>
        <w:tc>
          <w:tcPr>
            <w:tcW w:w="3743" w:type="pct"/>
            <w:tcBorders>
              <w:top w:val="single" w:sz="6" w:space="0" w:color="auto"/>
            </w:tcBorders>
            <w:shd w:val="clear" w:color="auto" w:fill="auto"/>
          </w:tcPr>
          <w:p w:rsidR="00414CE2" w:rsidRPr="00997BD0" w:rsidRDefault="00414CE2" w:rsidP="005E61BD">
            <w:pPr>
              <w:pStyle w:val="table"/>
              <w:ind w:right="76"/>
              <w:rPr>
                <w:kern w:val="16"/>
              </w:rPr>
            </w:pPr>
            <w:r w:rsidRPr="00997BD0">
              <w:rPr>
                <w:kern w:val="16"/>
              </w:rPr>
              <w:t xml:space="preserve">The current activities of this Group will lead ICES into issues related to the ecosystem </w:t>
            </w:r>
            <w:r w:rsidR="002F43DE" w:rsidRPr="00997BD0">
              <w:rPr>
                <w:kern w:val="16"/>
              </w:rPr>
              <w:t>e</w:t>
            </w:r>
            <w:r w:rsidRPr="00997BD0">
              <w:rPr>
                <w:kern w:val="16"/>
              </w:rPr>
              <w:t>ffects of fisheries, especially with regard to the application of the Precautionary Approach. Consequently, these activities are considered to have a very high priority.</w:t>
            </w:r>
          </w:p>
        </w:tc>
      </w:tr>
      <w:tr w:rsidR="00414CE2" w:rsidRPr="00997BD0" w:rsidTr="005E61BD">
        <w:trPr>
          <w:cantSplit/>
        </w:trPr>
        <w:tc>
          <w:tcPr>
            <w:tcW w:w="1257" w:type="pct"/>
            <w:shd w:val="clear" w:color="auto" w:fill="auto"/>
          </w:tcPr>
          <w:p w:rsidR="00414CE2" w:rsidRPr="00997BD0" w:rsidRDefault="00414CE2" w:rsidP="005E61BD">
            <w:pPr>
              <w:pStyle w:val="table"/>
              <w:ind w:right="-240"/>
              <w:rPr>
                <w:kern w:val="16"/>
              </w:rPr>
            </w:pPr>
            <w:r w:rsidRPr="00997BD0">
              <w:rPr>
                <w:kern w:val="16"/>
              </w:rPr>
              <w:t>Resource requirements</w:t>
            </w:r>
          </w:p>
        </w:tc>
        <w:tc>
          <w:tcPr>
            <w:tcW w:w="3743" w:type="pct"/>
            <w:shd w:val="clear" w:color="auto" w:fill="auto"/>
          </w:tcPr>
          <w:p w:rsidR="00414CE2" w:rsidRPr="00997BD0" w:rsidRDefault="00414CE2" w:rsidP="005E61BD">
            <w:pPr>
              <w:pStyle w:val="table"/>
              <w:ind w:right="76"/>
              <w:rPr>
                <w:kern w:val="16"/>
              </w:rPr>
            </w:pPr>
            <w:r w:rsidRPr="00997BD0">
              <w:rPr>
                <w:kern w:val="16"/>
              </w:rPr>
              <w:t>The research programmes which provide the main input to this group are already underway, and resources are already committed. The additional resource required to undertake additional activities in the framework of this group is negligible.</w:t>
            </w:r>
          </w:p>
        </w:tc>
      </w:tr>
      <w:tr w:rsidR="00414CE2" w:rsidRPr="00997BD0" w:rsidTr="005E61BD">
        <w:trPr>
          <w:cantSplit/>
        </w:trPr>
        <w:tc>
          <w:tcPr>
            <w:tcW w:w="1257" w:type="pct"/>
            <w:shd w:val="clear" w:color="auto" w:fill="auto"/>
          </w:tcPr>
          <w:p w:rsidR="00414CE2" w:rsidRPr="00997BD0" w:rsidRDefault="00414CE2" w:rsidP="005E61BD">
            <w:pPr>
              <w:pStyle w:val="table"/>
              <w:ind w:right="-240"/>
              <w:rPr>
                <w:kern w:val="16"/>
              </w:rPr>
            </w:pPr>
            <w:r w:rsidRPr="00997BD0">
              <w:rPr>
                <w:kern w:val="16"/>
              </w:rPr>
              <w:t>Participants</w:t>
            </w:r>
          </w:p>
        </w:tc>
        <w:tc>
          <w:tcPr>
            <w:tcW w:w="3743" w:type="pct"/>
            <w:shd w:val="clear" w:color="auto" w:fill="auto"/>
          </w:tcPr>
          <w:p w:rsidR="00414CE2" w:rsidRPr="00997BD0" w:rsidRDefault="00414CE2" w:rsidP="005E61BD">
            <w:pPr>
              <w:pStyle w:val="table"/>
              <w:ind w:right="76"/>
              <w:rPr>
                <w:kern w:val="16"/>
              </w:rPr>
            </w:pPr>
            <w:r w:rsidRPr="00997BD0">
              <w:rPr>
                <w:kern w:val="16"/>
              </w:rPr>
              <w:t>The Group is normally attended by some 20–25 members and guests.</w:t>
            </w:r>
          </w:p>
        </w:tc>
      </w:tr>
      <w:tr w:rsidR="00414CE2" w:rsidRPr="00997BD0" w:rsidTr="005E61BD">
        <w:trPr>
          <w:cantSplit/>
        </w:trPr>
        <w:tc>
          <w:tcPr>
            <w:tcW w:w="1257" w:type="pct"/>
            <w:shd w:val="clear" w:color="auto" w:fill="auto"/>
          </w:tcPr>
          <w:p w:rsidR="00414CE2" w:rsidRPr="00997BD0" w:rsidRDefault="00414CE2" w:rsidP="005E61BD">
            <w:pPr>
              <w:pStyle w:val="table"/>
              <w:ind w:right="-240"/>
              <w:rPr>
                <w:kern w:val="16"/>
              </w:rPr>
            </w:pPr>
            <w:r w:rsidRPr="00997BD0">
              <w:rPr>
                <w:kern w:val="16"/>
              </w:rPr>
              <w:t>Secretariat facilities</w:t>
            </w:r>
          </w:p>
        </w:tc>
        <w:tc>
          <w:tcPr>
            <w:tcW w:w="3743" w:type="pct"/>
            <w:shd w:val="clear" w:color="auto" w:fill="auto"/>
          </w:tcPr>
          <w:p w:rsidR="00414CE2" w:rsidRPr="00997BD0" w:rsidRDefault="00414CE2" w:rsidP="005E61BD">
            <w:pPr>
              <w:pStyle w:val="table"/>
              <w:ind w:right="76"/>
              <w:rPr>
                <w:kern w:val="16"/>
              </w:rPr>
            </w:pPr>
            <w:r w:rsidRPr="00997BD0">
              <w:rPr>
                <w:kern w:val="16"/>
              </w:rPr>
              <w:t>None.</w:t>
            </w:r>
          </w:p>
        </w:tc>
      </w:tr>
      <w:tr w:rsidR="00414CE2" w:rsidRPr="00997BD0" w:rsidTr="005E61BD">
        <w:trPr>
          <w:cantSplit/>
        </w:trPr>
        <w:tc>
          <w:tcPr>
            <w:tcW w:w="1257" w:type="pct"/>
            <w:shd w:val="clear" w:color="auto" w:fill="auto"/>
          </w:tcPr>
          <w:p w:rsidR="00414CE2" w:rsidRPr="00997BD0" w:rsidRDefault="00414CE2" w:rsidP="005E61BD">
            <w:pPr>
              <w:pStyle w:val="table"/>
              <w:ind w:right="-240"/>
              <w:rPr>
                <w:kern w:val="16"/>
              </w:rPr>
            </w:pPr>
            <w:r w:rsidRPr="00997BD0">
              <w:rPr>
                <w:kern w:val="16"/>
              </w:rPr>
              <w:t>Financial</w:t>
            </w:r>
          </w:p>
        </w:tc>
        <w:tc>
          <w:tcPr>
            <w:tcW w:w="3743" w:type="pct"/>
            <w:shd w:val="clear" w:color="auto" w:fill="auto"/>
          </w:tcPr>
          <w:p w:rsidR="00414CE2" w:rsidRPr="00997BD0" w:rsidRDefault="00414CE2" w:rsidP="005E61BD">
            <w:pPr>
              <w:pStyle w:val="table"/>
              <w:ind w:right="76"/>
              <w:rPr>
                <w:kern w:val="16"/>
              </w:rPr>
            </w:pPr>
            <w:r w:rsidRPr="00997BD0">
              <w:rPr>
                <w:kern w:val="16"/>
              </w:rPr>
              <w:t>No financial implications.</w:t>
            </w:r>
          </w:p>
        </w:tc>
      </w:tr>
      <w:tr w:rsidR="00414CE2" w:rsidRPr="00997BD0" w:rsidTr="005E61BD">
        <w:trPr>
          <w:cantSplit/>
        </w:trPr>
        <w:tc>
          <w:tcPr>
            <w:tcW w:w="1257" w:type="pct"/>
            <w:shd w:val="clear" w:color="auto" w:fill="auto"/>
          </w:tcPr>
          <w:p w:rsidR="00414CE2" w:rsidRPr="00997BD0" w:rsidRDefault="00414CE2" w:rsidP="005E61BD">
            <w:pPr>
              <w:pStyle w:val="table"/>
              <w:ind w:right="-240"/>
              <w:rPr>
                <w:kern w:val="16"/>
              </w:rPr>
            </w:pPr>
            <w:r w:rsidRPr="00997BD0">
              <w:rPr>
                <w:kern w:val="16"/>
              </w:rPr>
              <w:lastRenderedPageBreak/>
              <w:t>Linkages to ACOM and groups under ACOM</w:t>
            </w:r>
          </w:p>
        </w:tc>
        <w:tc>
          <w:tcPr>
            <w:tcW w:w="3743" w:type="pct"/>
            <w:shd w:val="clear" w:color="auto" w:fill="auto"/>
          </w:tcPr>
          <w:p w:rsidR="00414CE2" w:rsidRPr="00997BD0" w:rsidRDefault="00414CE2" w:rsidP="005E61BD">
            <w:pPr>
              <w:pStyle w:val="table"/>
              <w:ind w:right="76"/>
              <w:rPr>
                <w:kern w:val="16"/>
              </w:rPr>
            </w:pPr>
            <w:r w:rsidRPr="00997BD0">
              <w:rPr>
                <w:kern w:val="16"/>
              </w:rPr>
              <w:t>There are no obvious direct linkages.</w:t>
            </w:r>
          </w:p>
        </w:tc>
      </w:tr>
      <w:tr w:rsidR="00414CE2" w:rsidRPr="00997BD0" w:rsidTr="005E61BD">
        <w:trPr>
          <w:cantSplit/>
        </w:trPr>
        <w:tc>
          <w:tcPr>
            <w:tcW w:w="1257" w:type="pct"/>
            <w:shd w:val="clear" w:color="auto" w:fill="auto"/>
          </w:tcPr>
          <w:p w:rsidR="00414CE2" w:rsidRPr="00997BD0" w:rsidRDefault="00414CE2" w:rsidP="005E61BD">
            <w:pPr>
              <w:pStyle w:val="table"/>
              <w:ind w:right="-240"/>
              <w:rPr>
                <w:kern w:val="16"/>
              </w:rPr>
            </w:pPr>
            <w:r w:rsidRPr="00997BD0">
              <w:rPr>
                <w:kern w:val="16"/>
              </w:rPr>
              <w:t>Linkages to other committees or groups</w:t>
            </w:r>
          </w:p>
        </w:tc>
        <w:tc>
          <w:tcPr>
            <w:tcW w:w="3743" w:type="pct"/>
            <w:shd w:val="clear" w:color="auto" w:fill="auto"/>
          </w:tcPr>
          <w:p w:rsidR="00414CE2" w:rsidRPr="00997BD0" w:rsidRDefault="00414CE2" w:rsidP="00F13486">
            <w:pPr>
              <w:pStyle w:val="table"/>
              <w:ind w:right="76"/>
              <w:rPr>
                <w:kern w:val="16"/>
              </w:rPr>
            </w:pPr>
            <w:r w:rsidRPr="00997BD0">
              <w:rPr>
                <w:kern w:val="16"/>
              </w:rPr>
              <w:t>There is a very close working relationship with all the groups XXX</w:t>
            </w:r>
            <w:r w:rsidR="00F13486">
              <w:rPr>
                <w:kern w:val="16"/>
              </w:rPr>
              <w:t>SG</w:t>
            </w:r>
            <w:r w:rsidRPr="00997BD0">
              <w:rPr>
                <w:kern w:val="16"/>
              </w:rPr>
              <w:t>. It is also very relevant to the Working Group on XXX.</w:t>
            </w:r>
          </w:p>
        </w:tc>
      </w:tr>
      <w:tr w:rsidR="00414CE2" w:rsidRPr="00997BD0" w:rsidTr="005E61BD">
        <w:trPr>
          <w:cantSplit/>
        </w:trPr>
        <w:tc>
          <w:tcPr>
            <w:tcW w:w="1257" w:type="pct"/>
            <w:shd w:val="clear" w:color="auto" w:fill="auto"/>
          </w:tcPr>
          <w:p w:rsidR="00414CE2" w:rsidRPr="00997BD0" w:rsidRDefault="00414CE2" w:rsidP="005E61BD">
            <w:pPr>
              <w:pStyle w:val="table"/>
              <w:ind w:right="-240"/>
              <w:rPr>
                <w:kern w:val="16"/>
              </w:rPr>
            </w:pPr>
            <w:r w:rsidRPr="00997BD0">
              <w:rPr>
                <w:kern w:val="16"/>
              </w:rPr>
              <w:t>Linkages to other organizations</w:t>
            </w:r>
          </w:p>
        </w:tc>
        <w:tc>
          <w:tcPr>
            <w:tcW w:w="3743" w:type="pct"/>
            <w:shd w:val="clear" w:color="auto" w:fill="auto"/>
          </w:tcPr>
          <w:p w:rsidR="00414CE2" w:rsidRPr="00997BD0" w:rsidRDefault="00414CE2" w:rsidP="005E61BD">
            <w:pPr>
              <w:pStyle w:val="table"/>
              <w:ind w:right="76"/>
              <w:rPr>
                <w:kern w:val="16"/>
              </w:rPr>
            </w:pPr>
          </w:p>
        </w:tc>
      </w:tr>
      <w:bookmarkEnd w:id="0"/>
      <w:bookmarkEnd w:id="1"/>
      <w:bookmarkEnd w:id="2"/>
    </w:tbl>
    <w:p w:rsidR="001A6A08" w:rsidRPr="00997BD0" w:rsidRDefault="001A6A08" w:rsidP="00533B10"/>
    <w:sectPr w:rsidR="001A6A08" w:rsidRPr="00997BD0" w:rsidSect="00DA3604">
      <w:headerReference w:type="even" r:id="rId12"/>
      <w:footerReference w:type="default" r:id="rId13"/>
      <w:pgSz w:w="11906" w:h="16838" w:code="9"/>
      <w:pgMar w:top="1077" w:right="1440" w:bottom="1077" w:left="1134" w:header="72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EEC" w:rsidRDefault="00223EEC">
      <w:r>
        <w:separator/>
      </w:r>
    </w:p>
  </w:endnote>
  <w:endnote w:type="continuationSeparator" w:id="0">
    <w:p w:rsidR="00223EEC" w:rsidRDefault="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utura Md BT">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CE8" w:rsidRDefault="00490CE8" w:rsidP="00A479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EEC" w:rsidRDefault="00223EEC">
      <w:r>
        <w:separator/>
      </w:r>
    </w:p>
  </w:footnote>
  <w:footnote w:type="continuationSeparator" w:id="0">
    <w:p w:rsidR="00223EEC" w:rsidRDefault="00223EEC">
      <w:r>
        <w:continuationSeparator/>
      </w:r>
    </w:p>
  </w:footnote>
  <w:footnote w:id="1">
    <w:p w:rsidR="002F43DE" w:rsidRPr="00F02299" w:rsidRDefault="002F43DE" w:rsidP="002F43DE">
      <w:pPr>
        <w:pStyle w:val="FootnoteText"/>
        <w:rPr>
          <w:lang w:val="en-US"/>
        </w:rPr>
      </w:pPr>
      <w:r>
        <w:rPr>
          <w:rStyle w:val="FootnoteReference"/>
        </w:rPr>
        <w:footnoteRef/>
      </w:r>
      <w:r>
        <w:t xml:space="preserve"> </w:t>
      </w:r>
      <w:r w:rsidRPr="00C75A21">
        <w:rPr>
          <w:rFonts w:ascii="Palatino" w:hAnsi="Palatino"/>
          <w:sz w:val="18"/>
          <w:szCs w:val="18"/>
          <w:lang w:val="en-US"/>
        </w:rPr>
        <w:t xml:space="preserve">Avoid generic terms such as </w:t>
      </w:r>
      <w:r>
        <w:rPr>
          <w:rFonts w:ascii="Palatino" w:hAnsi="Palatino"/>
          <w:sz w:val="18"/>
          <w:szCs w:val="18"/>
          <w:lang w:val="en-US"/>
        </w:rPr>
        <w:t>“Discuss”</w:t>
      </w:r>
      <w:r w:rsidRPr="00C75A21">
        <w:rPr>
          <w:rFonts w:ascii="Palatino" w:hAnsi="Palatino"/>
          <w:sz w:val="18"/>
          <w:szCs w:val="18"/>
          <w:lang w:val="en-US"/>
        </w:rPr>
        <w:t xml:space="preserve"> or “Consider”. Aim at drafting specific and clear </w:t>
      </w:r>
      <w:proofErr w:type="spellStart"/>
      <w:r w:rsidRPr="00C75A21">
        <w:rPr>
          <w:rFonts w:ascii="Palatino" w:hAnsi="Palatino"/>
          <w:sz w:val="18"/>
          <w:szCs w:val="18"/>
          <w:lang w:val="en-US"/>
        </w:rPr>
        <w:t>ToR</w:t>
      </w:r>
      <w:proofErr w:type="spellEnd"/>
      <w:r w:rsidRPr="00C75A21">
        <w:rPr>
          <w:rFonts w:ascii="Palatino" w:hAnsi="Palatino"/>
          <w:sz w:val="18"/>
          <w:szCs w:val="18"/>
          <w:lang w:val="en-US"/>
        </w:rPr>
        <w:t>, the delivery of which can be assessed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CE8" w:rsidRDefault="006D7EF7" w:rsidP="00EA6F61">
    <w:pPr>
      <w:pStyle w:val="Header"/>
      <w:tabs>
        <w:tab w:val="right" w:pos="7560"/>
      </w:tabs>
    </w:pPr>
    <w:r>
      <w:rPr>
        <w:rStyle w:val="PageNumber"/>
      </w:rPr>
      <w:fldChar w:fldCharType="begin"/>
    </w:r>
    <w:r w:rsidR="00490CE8">
      <w:rPr>
        <w:rStyle w:val="PageNumber"/>
      </w:rPr>
      <w:instrText xml:space="preserve"> PAGE </w:instrText>
    </w:r>
    <w:r>
      <w:rPr>
        <w:rStyle w:val="PageNumber"/>
      </w:rPr>
      <w:fldChar w:fldCharType="separate"/>
    </w:r>
    <w:r w:rsidR="00677ADF">
      <w:rPr>
        <w:rStyle w:val="PageNumber"/>
        <w:noProof/>
      </w:rPr>
      <w:t>2</w:t>
    </w:r>
    <w:r>
      <w:rPr>
        <w:rStyle w:val="PageNumber"/>
      </w:rPr>
      <w:fldChar w:fldCharType="end"/>
    </w:r>
    <w:r w:rsidR="00490CE8">
      <w:rPr>
        <w:rStyle w:val="PageNumber"/>
      </w:rPr>
      <w:t xml:space="preserve">  |</w:t>
    </w:r>
    <w:r w:rsidR="00490CE8">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 w15:restartNumberingAfterBreak="0">
    <w:nsid w:val="0EC42E04"/>
    <w:multiLevelType w:val="hybridMultilevel"/>
    <w:tmpl w:val="4758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3" w15:restartNumberingAfterBreak="0">
    <w:nsid w:val="149C4A0F"/>
    <w:multiLevelType w:val="hybridMultilevel"/>
    <w:tmpl w:val="11684686"/>
    <w:lvl w:ilvl="0" w:tplc="2C2AAF0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6519E6"/>
    <w:multiLevelType w:val="hybridMultilevel"/>
    <w:tmpl w:val="9680112A"/>
    <w:lvl w:ilvl="0" w:tplc="966659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1677E9"/>
    <w:multiLevelType w:val="hybridMultilevel"/>
    <w:tmpl w:val="EDF6A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7F9595B"/>
    <w:multiLevelType w:val="hybridMultilevel"/>
    <w:tmpl w:val="CF3CAF08"/>
    <w:lvl w:ilvl="0" w:tplc="F8405D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7594C"/>
    <w:multiLevelType w:val="multilevel"/>
    <w:tmpl w:val="5F0A9484"/>
    <w:lvl w:ilvl="0">
      <w:start w:val="1"/>
      <w:numFmt w:val="lowerRoman"/>
      <w:pStyle w:val="List2"/>
      <w:lvlText w:val="%1 )"/>
      <w:lvlJc w:val="left"/>
      <w:pPr>
        <w:tabs>
          <w:tab w:val="num" w:pos="797"/>
        </w:tabs>
        <w:ind w:left="797" w:hanging="509"/>
      </w:pPr>
      <w:rPr>
        <w:rFonts w:hint="default"/>
      </w:rPr>
    </w:lvl>
    <w:lvl w:ilvl="1">
      <w:start w:val="1"/>
      <w:numFmt w:val="upperLetter"/>
      <w:lvlText w:val="%2 )"/>
      <w:lvlJc w:val="left"/>
      <w:pPr>
        <w:tabs>
          <w:tab w:val="num" w:pos="1229"/>
        </w:tabs>
        <w:ind w:left="1229" w:hanging="432"/>
      </w:pPr>
      <w:rPr>
        <w:rFonts w:hint="default"/>
      </w:rPr>
    </w:lvl>
    <w:lvl w:ilvl="2">
      <w:start w:val="1"/>
      <w:numFmt w:val="decimal"/>
      <w:lvlText w:val="%3 )"/>
      <w:lvlJc w:val="left"/>
      <w:pPr>
        <w:tabs>
          <w:tab w:val="num" w:pos="1589"/>
        </w:tabs>
        <w:ind w:left="1589" w:hanging="360"/>
      </w:pPr>
      <w:rPr>
        <w:rFont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9" w15:restartNumberingAfterBreak="0">
    <w:nsid w:val="64931E70"/>
    <w:multiLevelType w:val="hybridMultilevel"/>
    <w:tmpl w:val="3188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11" w15:restartNumberingAfterBreak="0">
    <w:nsid w:val="66977CEF"/>
    <w:multiLevelType w:val="hybridMultilevel"/>
    <w:tmpl w:val="4758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0"/>
  </w:num>
  <w:num w:numId="5">
    <w:abstractNumId w:val="2"/>
  </w:num>
  <w:num w:numId="6">
    <w:abstractNumId w:val="5"/>
  </w:num>
  <w:num w:numId="7">
    <w:abstractNumId w:val="7"/>
  </w:num>
  <w:num w:numId="8">
    <w:abstractNumId w:val="3"/>
  </w:num>
  <w:num w:numId="9">
    <w:abstractNumId w:val="4"/>
  </w:num>
  <w:num w:numId="10">
    <w:abstractNumId w:val="9"/>
  </w:num>
  <w:num w:numId="11">
    <w:abstractNumId w:val="1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hyphenationZone w:val="425"/>
  <w:evenAndOddHeaders/>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47"/>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5EF7"/>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942"/>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54E"/>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92A"/>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4E4"/>
    <w:rsid w:val="001A49B5"/>
    <w:rsid w:val="001A4E85"/>
    <w:rsid w:val="001A53D9"/>
    <w:rsid w:val="001A5450"/>
    <w:rsid w:val="001A5673"/>
    <w:rsid w:val="001A648C"/>
    <w:rsid w:val="001A6531"/>
    <w:rsid w:val="001A6835"/>
    <w:rsid w:val="001A69BD"/>
    <w:rsid w:val="001A6A08"/>
    <w:rsid w:val="001A70E7"/>
    <w:rsid w:val="001B0095"/>
    <w:rsid w:val="001B04F5"/>
    <w:rsid w:val="001B06C9"/>
    <w:rsid w:val="001B081C"/>
    <w:rsid w:val="001B1278"/>
    <w:rsid w:val="001B135C"/>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3E5B"/>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BC3"/>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3EEC"/>
    <w:rsid w:val="002242D3"/>
    <w:rsid w:val="002245F8"/>
    <w:rsid w:val="00224C04"/>
    <w:rsid w:val="00224FDB"/>
    <w:rsid w:val="00224FFD"/>
    <w:rsid w:val="002255C5"/>
    <w:rsid w:val="00225EF6"/>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5F3"/>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341"/>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A8B"/>
    <w:rsid w:val="002D1CC1"/>
    <w:rsid w:val="002D297A"/>
    <w:rsid w:val="002D3214"/>
    <w:rsid w:val="002D347B"/>
    <w:rsid w:val="002D4F3D"/>
    <w:rsid w:val="002D6CAB"/>
    <w:rsid w:val="002D6D4D"/>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9D2"/>
    <w:rsid w:val="002E7F4B"/>
    <w:rsid w:val="002F0CEA"/>
    <w:rsid w:val="002F0E18"/>
    <w:rsid w:val="002F16B7"/>
    <w:rsid w:val="002F215E"/>
    <w:rsid w:val="002F24EA"/>
    <w:rsid w:val="002F2900"/>
    <w:rsid w:val="002F2B2B"/>
    <w:rsid w:val="002F3483"/>
    <w:rsid w:val="002F3A9C"/>
    <w:rsid w:val="002F4053"/>
    <w:rsid w:val="002F43DE"/>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58D1"/>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3DFA"/>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928"/>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A8"/>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4746"/>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97A56"/>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B45"/>
    <w:rsid w:val="003D09D0"/>
    <w:rsid w:val="003D0DA0"/>
    <w:rsid w:val="003D157A"/>
    <w:rsid w:val="003D246E"/>
    <w:rsid w:val="003D24FE"/>
    <w:rsid w:val="003D2514"/>
    <w:rsid w:val="003D2B44"/>
    <w:rsid w:val="003D2B67"/>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649"/>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02E"/>
    <w:rsid w:val="003F12C9"/>
    <w:rsid w:val="003F1572"/>
    <w:rsid w:val="003F1D6E"/>
    <w:rsid w:val="003F1F25"/>
    <w:rsid w:val="003F1F61"/>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4CE2"/>
    <w:rsid w:val="00415503"/>
    <w:rsid w:val="00415912"/>
    <w:rsid w:val="00415986"/>
    <w:rsid w:val="00415CA9"/>
    <w:rsid w:val="004160B2"/>
    <w:rsid w:val="004173B7"/>
    <w:rsid w:val="00417507"/>
    <w:rsid w:val="00420A26"/>
    <w:rsid w:val="00421C61"/>
    <w:rsid w:val="00421FB7"/>
    <w:rsid w:val="004245E1"/>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369E3"/>
    <w:rsid w:val="00440295"/>
    <w:rsid w:val="004416B7"/>
    <w:rsid w:val="00441D59"/>
    <w:rsid w:val="00441E4D"/>
    <w:rsid w:val="0044229B"/>
    <w:rsid w:val="00443356"/>
    <w:rsid w:val="004434D9"/>
    <w:rsid w:val="00443907"/>
    <w:rsid w:val="00444CE9"/>
    <w:rsid w:val="00446166"/>
    <w:rsid w:val="00446503"/>
    <w:rsid w:val="00446DB7"/>
    <w:rsid w:val="00450152"/>
    <w:rsid w:val="004504E2"/>
    <w:rsid w:val="004512DD"/>
    <w:rsid w:val="004517CD"/>
    <w:rsid w:val="0045190E"/>
    <w:rsid w:val="00452E97"/>
    <w:rsid w:val="00453179"/>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AB"/>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CE8"/>
    <w:rsid w:val="00490EDC"/>
    <w:rsid w:val="0049234C"/>
    <w:rsid w:val="0049353B"/>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AFF"/>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1B0B"/>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6FD8"/>
    <w:rsid w:val="0052722B"/>
    <w:rsid w:val="0052723C"/>
    <w:rsid w:val="005301B3"/>
    <w:rsid w:val="00530851"/>
    <w:rsid w:val="005308A7"/>
    <w:rsid w:val="00530AB0"/>
    <w:rsid w:val="00531497"/>
    <w:rsid w:val="005315E1"/>
    <w:rsid w:val="00531A3A"/>
    <w:rsid w:val="00533B10"/>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AAA"/>
    <w:rsid w:val="00575EAA"/>
    <w:rsid w:val="00575F74"/>
    <w:rsid w:val="00576786"/>
    <w:rsid w:val="00576CB2"/>
    <w:rsid w:val="00576F5A"/>
    <w:rsid w:val="005770B5"/>
    <w:rsid w:val="0057790B"/>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58DF"/>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1F12"/>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6F0"/>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E47"/>
    <w:rsid w:val="0065001C"/>
    <w:rsid w:val="006508D8"/>
    <w:rsid w:val="00651147"/>
    <w:rsid w:val="00651B13"/>
    <w:rsid w:val="00651ED7"/>
    <w:rsid w:val="00652397"/>
    <w:rsid w:val="0065413E"/>
    <w:rsid w:val="00655A46"/>
    <w:rsid w:val="00655A4B"/>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4B2"/>
    <w:rsid w:val="006668EE"/>
    <w:rsid w:val="00667CA5"/>
    <w:rsid w:val="006713A0"/>
    <w:rsid w:val="00671984"/>
    <w:rsid w:val="00671D1A"/>
    <w:rsid w:val="00672589"/>
    <w:rsid w:val="0067288B"/>
    <w:rsid w:val="00673135"/>
    <w:rsid w:val="00673F81"/>
    <w:rsid w:val="006741F5"/>
    <w:rsid w:val="006764B0"/>
    <w:rsid w:val="00677ADF"/>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1A7"/>
    <w:rsid w:val="006B3205"/>
    <w:rsid w:val="006B3240"/>
    <w:rsid w:val="006B3C1F"/>
    <w:rsid w:val="006B3FE1"/>
    <w:rsid w:val="006B462F"/>
    <w:rsid w:val="006B68DE"/>
    <w:rsid w:val="006C068E"/>
    <w:rsid w:val="006C1ADF"/>
    <w:rsid w:val="006C24F4"/>
    <w:rsid w:val="006C2CBA"/>
    <w:rsid w:val="006C31E1"/>
    <w:rsid w:val="006C3A5B"/>
    <w:rsid w:val="006C3A71"/>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95F"/>
    <w:rsid w:val="006D62F4"/>
    <w:rsid w:val="006D63E1"/>
    <w:rsid w:val="006D64A2"/>
    <w:rsid w:val="006D665C"/>
    <w:rsid w:val="006D7EF7"/>
    <w:rsid w:val="006E0428"/>
    <w:rsid w:val="006E0D30"/>
    <w:rsid w:val="006E1524"/>
    <w:rsid w:val="006E1817"/>
    <w:rsid w:val="006E25B2"/>
    <w:rsid w:val="006E4EAE"/>
    <w:rsid w:val="006E5253"/>
    <w:rsid w:val="006E5842"/>
    <w:rsid w:val="006E6CF4"/>
    <w:rsid w:val="006E755D"/>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299"/>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3750"/>
    <w:rsid w:val="007145D9"/>
    <w:rsid w:val="00714C7D"/>
    <w:rsid w:val="0071582B"/>
    <w:rsid w:val="00715C0A"/>
    <w:rsid w:val="00716559"/>
    <w:rsid w:val="0071691E"/>
    <w:rsid w:val="007173C0"/>
    <w:rsid w:val="00721380"/>
    <w:rsid w:val="00721599"/>
    <w:rsid w:val="00721BAE"/>
    <w:rsid w:val="00721BC1"/>
    <w:rsid w:val="00722228"/>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DB7"/>
    <w:rsid w:val="0078503D"/>
    <w:rsid w:val="007865FA"/>
    <w:rsid w:val="00786A56"/>
    <w:rsid w:val="00786D92"/>
    <w:rsid w:val="00786EFF"/>
    <w:rsid w:val="00790D8B"/>
    <w:rsid w:val="007919FC"/>
    <w:rsid w:val="00791A4A"/>
    <w:rsid w:val="00791BFE"/>
    <w:rsid w:val="00791D60"/>
    <w:rsid w:val="00792923"/>
    <w:rsid w:val="00793F88"/>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89B"/>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AAB"/>
    <w:rsid w:val="007F3E01"/>
    <w:rsid w:val="007F48BB"/>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17E3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00"/>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71E"/>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5B79"/>
    <w:rsid w:val="00896FEE"/>
    <w:rsid w:val="00897B6D"/>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1BA"/>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335"/>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17E5F"/>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C8F"/>
    <w:rsid w:val="0094351A"/>
    <w:rsid w:val="00943CAE"/>
    <w:rsid w:val="00944825"/>
    <w:rsid w:val="0094743B"/>
    <w:rsid w:val="0094771F"/>
    <w:rsid w:val="00947B7B"/>
    <w:rsid w:val="00947C98"/>
    <w:rsid w:val="00950814"/>
    <w:rsid w:val="00950FFA"/>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4A4"/>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BD0"/>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4EB"/>
    <w:rsid w:val="009B7A2A"/>
    <w:rsid w:val="009B7C2A"/>
    <w:rsid w:val="009B7DA9"/>
    <w:rsid w:val="009B7E09"/>
    <w:rsid w:val="009C1334"/>
    <w:rsid w:val="009C1998"/>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0BA8"/>
    <w:rsid w:val="009E153A"/>
    <w:rsid w:val="009E1B79"/>
    <w:rsid w:val="009E1B93"/>
    <w:rsid w:val="009E1EBA"/>
    <w:rsid w:val="009E2AB2"/>
    <w:rsid w:val="009E2ECD"/>
    <w:rsid w:val="009E3A77"/>
    <w:rsid w:val="009E46F2"/>
    <w:rsid w:val="009E4761"/>
    <w:rsid w:val="009E530C"/>
    <w:rsid w:val="009E535D"/>
    <w:rsid w:val="009E5765"/>
    <w:rsid w:val="009E5787"/>
    <w:rsid w:val="009E651C"/>
    <w:rsid w:val="009E65B4"/>
    <w:rsid w:val="009E70FA"/>
    <w:rsid w:val="009E746F"/>
    <w:rsid w:val="009E7854"/>
    <w:rsid w:val="009F05D0"/>
    <w:rsid w:val="009F16B3"/>
    <w:rsid w:val="009F1E7C"/>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5730"/>
    <w:rsid w:val="00A165EA"/>
    <w:rsid w:val="00A17DE6"/>
    <w:rsid w:val="00A17F1C"/>
    <w:rsid w:val="00A204A6"/>
    <w:rsid w:val="00A20A47"/>
    <w:rsid w:val="00A21795"/>
    <w:rsid w:val="00A2397A"/>
    <w:rsid w:val="00A239AB"/>
    <w:rsid w:val="00A23D1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2DC"/>
    <w:rsid w:val="00A53DAF"/>
    <w:rsid w:val="00A54074"/>
    <w:rsid w:val="00A541C0"/>
    <w:rsid w:val="00A54A1F"/>
    <w:rsid w:val="00A54AD8"/>
    <w:rsid w:val="00A554C2"/>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4D45"/>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062"/>
    <w:rsid w:val="00AE085E"/>
    <w:rsid w:val="00AE0D3C"/>
    <w:rsid w:val="00AE184E"/>
    <w:rsid w:val="00AE2208"/>
    <w:rsid w:val="00AE2631"/>
    <w:rsid w:val="00AE279E"/>
    <w:rsid w:val="00AE2E8A"/>
    <w:rsid w:val="00AE3172"/>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62EA"/>
    <w:rsid w:val="00B07555"/>
    <w:rsid w:val="00B07830"/>
    <w:rsid w:val="00B07BB6"/>
    <w:rsid w:val="00B1163C"/>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32B9"/>
    <w:rsid w:val="00B3423A"/>
    <w:rsid w:val="00B343F9"/>
    <w:rsid w:val="00B34ECF"/>
    <w:rsid w:val="00B350DB"/>
    <w:rsid w:val="00B35B04"/>
    <w:rsid w:val="00B35D13"/>
    <w:rsid w:val="00B36307"/>
    <w:rsid w:val="00B364CC"/>
    <w:rsid w:val="00B36C76"/>
    <w:rsid w:val="00B36D6F"/>
    <w:rsid w:val="00B3709F"/>
    <w:rsid w:val="00B373CF"/>
    <w:rsid w:val="00B374CA"/>
    <w:rsid w:val="00B40A2D"/>
    <w:rsid w:val="00B41005"/>
    <w:rsid w:val="00B41F15"/>
    <w:rsid w:val="00B41F98"/>
    <w:rsid w:val="00B42602"/>
    <w:rsid w:val="00B42E55"/>
    <w:rsid w:val="00B45B68"/>
    <w:rsid w:val="00B4678B"/>
    <w:rsid w:val="00B46B90"/>
    <w:rsid w:val="00B47071"/>
    <w:rsid w:val="00B47CD1"/>
    <w:rsid w:val="00B5014F"/>
    <w:rsid w:val="00B509F9"/>
    <w:rsid w:val="00B50C38"/>
    <w:rsid w:val="00B51029"/>
    <w:rsid w:val="00B513EA"/>
    <w:rsid w:val="00B515F4"/>
    <w:rsid w:val="00B520FF"/>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4BB7"/>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41D"/>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7D1"/>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1D31"/>
    <w:rsid w:val="00BF240B"/>
    <w:rsid w:val="00BF2CE8"/>
    <w:rsid w:val="00BF48B4"/>
    <w:rsid w:val="00BF4B44"/>
    <w:rsid w:val="00BF54A6"/>
    <w:rsid w:val="00BF5808"/>
    <w:rsid w:val="00BF5955"/>
    <w:rsid w:val="00BF5F01"/>
    <w:rsid w:val="00BF6F7F"/>
    <w:rsid w:val="00C00BC8"/>
    <w:rsid w:val="00C0107C"/>
    <w:rsid w:val="00C010C0"/>
    <w:rsid w:val="00C015FF"/>
    <w:rsid w:val="00C0274A"/>
    <w:rsid w:val="00C0283D"/>
    <w:rsid w:val="00C02C7C"/>
    <w:rsid w:val="00C03357"/>
    <w:rsid w:val="00C037D7"/>
    <w:rsid w:val="00C03D64"/>
    <w:rsid w:val="00C03D66"/>
    <w:rsid w:val="00C041DC"/>
    <w:rsid w:val="00C046FD"/>
    <w:rsid w:val="00C04F0E"/>
    <w:rsid w:val="00C05631"/>
    <w:rsid w:val="00C057AD"/>
    <w:rsid w:val="00C0715F"/>
    <w:rsid w:val="00C07E44"/>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323"/>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50B1"/>
    <w:rsid w:val="00C45247"/>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4EE"/>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3144"/>
    <w:rsid w:val="00CA362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692"/>
    <w:rsid w:val="00CE1E95"/>
    <w:rsid w:val="00CE20F4"/>
    <w:rsid w:val="00CE302D"/>
    <w:rsid w:val="00CE3E75"/>
    <w:rsid w:val="00CE42B8"/>
    <w:rsid w:val="00CE45D6"/>
    <w:rsid w:val="00CE5CF0"/>
    <w:rsid w:val="00CE607D"/>
    <w:rsid w:val="00CE721C"/>
    <w:rsid w:val="00CE7247"/>
    <w:rsid w:val="00CF00BE"/>
    <w:rsid w:val="00CF04C6"/>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A8B"/>
    <w:rsid w:val="00D26B29"/>
    <w:rsid w:val="00D275F4"/>
    <w:rsid w:val="00D277B9"/>
    <w:rsid w:val="00D27E67"/>
    <w:rsid w:val="00D30BC7"/>
    <w:rsid w:val="00D31BB2"/>
    <w:rsid w:val="00D3230D"/>
    <w:rsid w:val="00D32D72"/>
    <w:rsid w:val="00D32E65"/>
    <w:rsid w:val="00D32F4C"/>
    <w:rsid w:val="00D3409E"/>
    <w:rsid w:val="00D34832"/>
    <w:rsid w:val="00D35670"/>
    <w:rsid w:val="00D35D16"/>
    <w:rsid w:val="00D35F5C"/>
    <w:rsid w:val="00D360E8"/>
    <w:rsid w:val="00D36F07"/>
    <w:rsid w:val="00D40049"/>
    <w:rsid w:val="00D4056B"/>
    <w:rsid w:val="00D4067F"/>
    <w:rsid w:val="00D42282"/>
    <w:rsid w:val="00D441A3"/>
    <w:rsid w:val="00D45361"/>
    <w:rsid w:val="00D4556D"/>
    <w:rsid w:val="00D45A83"/>
    <w:rsid w:val="00D45AE1"/>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487"/>
    <w:rsid w:val="00D66B46"/>
    <w:rsid w:val="00D66E81"/>
    <w:rsid w:val="00D6748D"/>
    <w:rsid w:val="00D6792D"/>
    <w:rsid w:val="00D67F8A"/>
    <w:rsid w:val="00D7051F"/>
    <w:rsid w:val="00D70849"/>
    <w:rsid w:val="00D72A53"/>
    <w:rsid w:val="00D72FB1"/>
    <w:rsid w:val="00D73636"/>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604"/>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C7DD3"/>
    <w:rsid w:val="00DD1DD1"/>
    <w:rsid w:val="00DD2E37"/>
    <w:rsid w:val="00DD31BA"/>
    <w:rsid w:val="00DD33C5"/>
    <w:rsid w:val="00DD3923"/>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4220"/>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4744"/>
    <w:rsid w:val="00E05198"/>
    <w:rsid w:val="00E0571B"/>
    <w:rsid w:val="00E05A8A"/>
    <w:rsid w:val="00E066DC"/>
    <w:rsid w:val="00E06847"/>
    <w:rsid w:val="00E07636"/>
    <w:rsid w:val="00E07700"/>
    <w:rsid w:val="00E07E25"/>
    <w:rsid w:val="00E1068C"/>
    <w:rsid w:val="00E10798"/>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5E7"/>
    <w:rsid w:val="00E278B3"/>
    <w:rsid w:val="00E27E74"/>
    <w:rsid w:val="00E27EB4"/>
    <w:rsid w:val="00E30820"/>
    <w:rsid w:val="00E31EC2"/>
    <w:rsid w:val="00E32B4C"/>
    <w:rsid w:val="00E32BCE"/>
    <w:rsid w:val="00E33946"/>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5BF4"/>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299"/>
    <w:rsid w:val="00F02D0C"/>
    <w:rsid w:val="00F032F6"/>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3486"/>
    <w:rsid w:val="00F14147"/>
    <w:rsid w:val="00F154F0"/>
    <w:rsid w:val="00F163F7"/>
    <w:rsid w:val="00F1671A"/>
    <w:rsid w:val="00F1687F"/>
    <w:rsid w:val="00F16DC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8AE"/>
    <w:rsid w:val="00F36A8C"/>
    <w:rsid w:val="00F36F6C"/>
    <w:rsid w:val="00F36FAB"/>
    <w:rsid w:val="00F37085"/>
    <w:rsid w:val="00F376D9"/>
    <w:rsid w:val="00F4159E"/>
    <w:rsid w:val="00F4185F"/>
    <w:rsid w:val="00F41CAE"/>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821"/>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2409"/>
    <w:rsid w:val="00F932D9"/>
    <w:rsid w:val="00F943BA"/>
    <w:rsid w:val="00F94C47"/>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6B3"/>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D7B68"/>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A3EB772-8631-4531-8886-EEF2DE9C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5D5C79"/>
    <w:pPr>
      <w:keepNext/>
      <w:numPr>
        <w:numId w:val="5"/>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5D5C79"/>
    <w:pPr>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5D5C79"/>
    <w:pPr>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5D5C79"/>
    <w:pPr>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5D5C79"/>
    <w:pPr>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2"/>
      </w:numPr>
      <w:spacing w:before="60" w:after="60"/>
      <w:ind w:right="288"/>
      <w:jc w:val="both"/>
    </w:pPr>
    <w:rPr>
      <w:rFonts w:ascii="Palatino Linotype" w:hAnsi="Palatino Linotype"/>
      <w:szCs w:val="24"/>
    </w:rPr>
  </w:style>
  <w:style w:type="paragraph" w:styleId="List2">
    <w:name w:val="List 2"/>
    <w:rsid w:val="00E40CEE"/>
    <w:pPr>
      <w:numPr>
        <w:numId w:val="3"/>
      </w:numPr>
      <w:spacing w:before="60" w:after="60"/>
      <w:ind w:left="792" w:right="288" w:hanging="504"/>
      <w:jc w:val="both"/>
    </w:pPr>
    <w:rPr>
      <w:rFonts w:ascii="Palatino Linotype" w:hAnsi="Palatino Linotype"/>
      <w:lang w:eastAsia="en-US"/>
    </w:rPr>
  </w:style>
  <w:style w:type="paragraph" w:styleId="List3">
    <w:name w:val="List 3"/>
    <w:rsid w:val="00E40CEE"/>
    <w:pPr>
      <w:numPr>
        <w:numId w:val="4"/>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basedOn w:val="DefaultParagraphFont"/>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5D5C79"/>
    <w:pPr>
      <w:keepNext/>
      <w:spacing w:before="240" w:after="12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link w:val="tableChar"/>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140CE8"/>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Autospacing="0" w:afterLines="0" w:afterAutospacing="0" w:line="240" w:lineRule="auto"/>
        <w:ind w:leftChars="0" w:left="0" w:rightChars="0" w:right="0" w:firstLineChars="0" w:firstLine="0"/>
        <w:jc w:val="left"/>
        <w:outlineLvl w:val="9"/>
      </w:pPr>
      <w:rPr>
        <w:rFonts w:ascii="Calibri" w:hAnsi="Calibri"/>
        <w:b/>
        <w:i w:val="0"/>
        <w:caps w:val="0"/>
        <w:smallCaps/>
        <w:color w:val="auto"/>
        <w:spacing w:val="10"/>
        <w:w w:val="100"/>
        <w:kern w:val="15"/>
        <w:position w:val="0"/>
        <w:sz w:val="15"/>
        <w:u w:val="no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Autospacing="0" w:afterLines="30" w:afterAutospacing="0" w:line="240" w:lineRule="auto"/>
        <w:ind w:leftChars="0" w:left="0" w:rightChars="0" w:right="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Autospacing="0" w:afterLines="0" w:afterAutospacing="0" w:line="240" w:lineRule="auto"/>
        <w:ind w:leftChars="0" w:left="0" w:rightChars="0" w:right="0" w:firstLineChars="0" w:firstLine="0"/>
        <w:jc w:val="left"/>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left"/>
        <w:outlineLvl w:val="9"/>
      </w:pPr>
      <w:rPr>
        <w:rFonts w:ascii="Univers" w:hAnsi="Univers"/>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526715"/>
    <w:pPr>
      <w:keepNext/>
      <w:jc w:val="center"/>
    </w:pPr>
    <w:rPr>
      <w:rFonts w:ascii="Futura Md BT" w:hAnsi="Futura Md BT"/>
      <w:b/>
      <w:bCs/>
      <w:smallCaps/>
      <w:spacing w:val="6"/>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uiPriority w:val="39"/>
    <w:rsid w:val="00CC433C"/>
    <w:pPr>
      <w:tabs>
        <w:tab w:val="right" w:leader="dot" w:pos="7574"/>
      </w:tabs>
      <w:spacing w:before="200" w:after="80"/>
      <w:ind w:left="432" w:right="720" w:hanging="432"/>
    </w:pPr>
    <w:rPr>
      <w:b/>
    </w:rPr>
  </w:style>
  <w:style w:type="paragraph" w:styleId="TOC2">
    <w:name w:val="toc 2"/>
    <w:basedOn w:val="Normal"/>
    <w:next w:val="Normal"/>
    <w:uiPriority w:val="39"/>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basedOn w:val="DefaultParagraphFont"/>
    <w:uiPriority w:val="99"/>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 w:type="paragraph" w:styleId="BalloonText">
    <w:name w:val="Balloon Text"/>
    <w:basedOn w:val="Normal"/>
    <w:link w:val="BalloonTextChar"/>
    <w:rsid w:val="00DC7DD3"/>
    <w:pPr>
      <w:spacing w:before="0" w:after="0"/>
    </w:pPr>
    <w:rPr>
      <w:rFonts w:ascii="Tahoma" w:hAnsi="Tahoma" w:cs="Tahoma"/>
      <w:sz w:val="16"/>
      <w:szCs w:val="16"/>
    </w:rPr>
  </w:style>
  <w:style w:type="character" w:customStyle="1" w:styleId="BalloonTextChar">
    <w:name w:val="Balloon Text Char"/>
    <w:basedOn w:val="DefaultParagraphFont"/>
    <w:link w:val="BalloonText"/>
    <w:rsid w:val="00DC7DD3"/>
    <w:rPr>
      <w:rFonts w:ascii="Tahoma" w:hAnsi="Tahoma" w:cs="Tahoma"/>
      <w:sz w:val="16"/>
      <w:szCs w:val="16"/>
      <w:lang w:eastAsia="en-US"/>
    </w:rPr>
  </w:style>
  <w:style w:type="paragraph" w:styleId="ListParagraph">
    <w:name w:val="List Paragraph"/>
    <w:basedOn w:val="Normal"/>
    <w:uiPriority w:val="34"/>
    <w:qFormat/>
    <w:rsid w:val="00DC7DD3"/>
    <w:pPr>
      <w:spacing w:before="0"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DC7DD3"/>
    <w:pPr>
      <w:autoSpaceDE w:val="0"/>
      <w:autoSpaceDN w:val="0"/>
      <w:adjustRightInd w:val="0"/>
    </w:pPr>
    <w:rPr>
      <w:rFonts w:ascii="Palatino Linotype" w:eastAsiaTheme="minorHAnsi" w:hAnsi="Palatino Linotype" w:cs="Palatino Linotype"/>
      <w:color w:val="000000"/>
      <w:sz w:val="24"/>
      <w:szCs w:val="24"/>
      <w:lang w:eastAsia="en-US"/>
    </w:rPr>
  </w:style>
  <w:style w:type="character" w:styleId="Strong">
    <w:name w:val="Strong"/>
    <w:basedOn w:val="DefaultParagraphFont"/>
    <w:uiPriority w:val="22"/>
    <w:qFormat/>
    <w:rsid w:val="00DC7DD3"/>
    <w:rPr>
      <w:b/>
      <w:bCs/>
    </w:rPr>
  </w:style>
  <w:style w:type="paragraph" w:styleId="PlainText">
    <w:name w:val="Plain Text"/>
    <w:basedOn w:val="Normal"/>
    <w:link w:val="PlainTextChar"/>
    <w:uiPriority w:val="99"/>
    <w:unhideWhenUsed/>
    <w:rsid w:val="00DC7DD3"/>
    <w:pPr>
      <w:spacing w:before="0" w:after="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DC7DD3"/>
    <w:rPr>
      <w:rFonts w:ascii="Consolas" w:eastAsia="Calibri" w:hAnsi="Consolas"/>
      <w:sz w:val="21"/>
      <w:szCs w:val="21"/>
      <w:lang w:eastAsia="en-US"/>
    </w:rPr>
  </w:style>
  <w:style w:type="paragraph" w:styleId="HTMLPreformatted">
    <w:name w:val="HTML Preformatted"/>
    <w:basedOn w:val="Normal"/>
    <w:link w:val="HTMLPreformattedChar"/>
    <w:rsid w:val="00E33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3333FF"/>
      <w:lang w:eastAsia="en-GB"/>
    </w:rPr>
  </w:style>
  <w:style w:type="character" w:customStyle="1" w:styleId="HTMLPreformattedChar">
    <w:name w:val="HTML Preformatted Char"/>
    <w:basedOn w:val="DefaultParagraphFont"/>
    <w:link w:val="HTMLPreformatted"/>
    <w:rsid w:val="00E33946"/>
    <w:rPr>
      <w:rFonts w:ascii="Courier New" w:hAnsi="Courier New" w:cs="Courier New"/>
      <w:color w:val="3333FF"/>
    </w:rPr>
  </w:style>
  <w:style w:type="paragraph" w:styleId="FootnoteText">
    <w:name w:val="footnote text"/>
    <w:basedOn w:val="Normal"/>
    <w:link w:val="FootnoteTextChar"/>
    <w:rsid w:val="00E33946"/>
    <w:pPr>
      <w:spacing w:before="0" w:after="0"/>
      <w:jc w:val="left"/>
    </w:pPr>
    <w:rPr>
      <w:rFonts w:ascii="Times New Roman" w:hAnsi="Times New Roman"/>
      <w:sz w:val="24"/>
      <w:szCs w:val="24"/>
      <w:lang w:eastAsia="en-GB"/>
    </w:rPr>
  </w:style>
  <w:style w:type="character" w:customStyle="1" w:styleId="FootnoteTextChar">
    <w:name w:val="Footnote Text Char"/>
    <w:basedOn w:val="DefaultParagraphFont"/>
    <w:link w:val="FootnoteText"/>
    <w:rsid w:val="00E33946"/>
    <w:rPr>
      <w:sz w:val="24"/>
      <w:szCs w:val="24"/>
    </w:rPr>
  </w:style>
  <w:style w:type="character" w:styleId="FootnoteReference">
    <w:name w:val="footnote reference"/>
    <w:rsid w:val="00E33946"/>
    <w:rPr>
      <w:vertAlign w:val="superscript"/>
    </w:rPr>
  </w:style>
  <w:style w:type="character" w:styleId="LineNumber">
    <w:name w:val="line number"/>
    <w:basedOn w:val="DefaultParagraphFont"/>
    <w:rsid w:val="004C7AFF"/>
  </w:style>
  <w:style w:type="paragraph" w:styleId="EndnoteText">
    <w:name w:val="endnote text"/>
    <w:basedOn w:val="Normal"/>
    <w:link w:val="EndnoteTextChar"/>
    <w:rsid w:val="00F61821"/>
    <w:pPr>
      <w:spacing w:before="0" w:after="0"/>
    </w:pPr>
  </w:style>
  <w:style w:type="character" w:customStyle="1" w:styleId="EndnoteTextChar">
    <w:name w:val="Endnote Text Char"/>
    <w:basedOn w:val="DefaultParagraphFont"/>
    <w:link w:val="EndnoteText"/>
    <w:rsid w:val="00F61821"/>
    <w:rPr>
      <w:rFonts w:ascii="Palatino Linotype" w:hAnsi="Palatino Linotype"/>
      <w:lang w:eastAsia="en-US"/>
    </w:rPr>
  </w:style>
  <w:style w:type="character" w:styleId="EndnoteReference">
    <w:name w:val="endnote reference"/>
    <w:basedOn w:val="DefaultParagraphFont"/>
    <w:rsid w:val="00F61821"/>
    <w:rPr>
      <w:vertAlign w:val="superscript"/>
    </w:rPr>
  </w:style>
  <w:style w:type="character" w:styleId="CommentReference">
    <w:name w:val="annotation reference"/>
    <w:basedOn w:val="DefaultParagraphFont"/>
    <w:rsid w:val="00CE1692"/>
    <w:rPr>
      <w:sz w:val="18"/>
      <w:szCs w:val="18"/>
    </w:rPr>
  </w:style>
  <w:style w:type="paragraph" w:styleId="CommentText">
    <w:name w:val="annotation text"/>
    <w:basedOn w:val="Normal"/>
    <w:link w:val="CommentTextChar"/>
    <w:rsid w:val="00CE1692"/>
    <w:rPr>
      <w:sz w:val="24"/>
      <w:szCs w:val="24"/>
    </w:rPr>
  </w:style>
  <w:style w:type="character" w:customStyle="1" w:styleId="CommentTextChar">
    <w:name w:val="Comment Text Char"/>
    <w:basedOn w:val="DefaultParagraphFont"/>
    <w:link w:val="CommentText"/>
    <w:rsid w:val="00CE1692"/>
    <w:rPr>
      <w:rFonts w:ascii="Palatino Linotype" w:hAnsi="Palatino Linotype"/>
      <w:sz w:val="24"/>
      <w:szCs w:val="24"/>
      <w:lang w:eastAsia="en-US"/>
    </w:rPr>
  </w:style>
  <w:style w:type="paragraph" w:styleId="CommentSubject">
    <w:name w:val="annotation subject"/>
    <w:basedOn w:val="CommentText"/>
    <w:next w:val="CommentText"/>
    <w:link w:val="CommentSubjectChar"/>
    <w:rsid w:val="00CE1692"/>
    <w:rPr>
      <w:b/>
      <w:bCs/>
      <w:sz w:val="20"/>
      <w:szCs w:val="20"/>
    </w:rPr>
  </w:style>
  <w:style w:type="character" w:customStyle="1" w:styleId="CommentSubjectChar">
    <w:name w:val="Comment Subject Char"/>
    <w:basedOn w:val="CommentTextChar"/>
    <w:link w:val="CommentSubject"/>
    <w:rsid w:val="00CE1692"/>
    <w:rPr>
      <w:rFonts w:ascii="Palatino Linotype" w:hAnsi="Palatino Linotype"/>
      <w:b/>
      <w:bCs/>
      <w:sz w:val="24"/>
      <w:szCs w:val="24"/>
      <w:lang w:eastAsia="en-US"/>
    </w:rPr>
  </w:style>
  <w:style w:type="character" w:customStyle="1" w:styleId="tableChar">
    <w:name w:val="table Char"/>
    <w:link w:val="table"/>
    <w:locked/>
    <w:rsid w:val="00DA3604"/>
    <w:rPr>
      <w:rFonts w:ascii="Palatino Linotype" w:hAnsi="Palatino Linotype"/>
      <w:noProof/>
      <w:sz w:val="17"/>
      <w:lang w:eastAsia="en-US"/>
    </w:rPr>
  </w:style>
  <w:style w:type="character" w:customStyle="1" w:styleId="ms-h31">
    <w:name w:val="ms-h31"/>
    <w:basedOn w:val="DefaultParagraphFont"/>
    <w:rsid w:val="00F13486"/>
    <w:rPr>
      <w:rFonts w:ascii="Segoe UI Semilight" w:hAnsi="Segoe UI Semilight" w:cs="Segoe UI Semilight" w:hint="default"/>
      <w:b w:val="0"/>
      <w:bCs w:val="0"/>
      <w:color w:val="262626"/>
      <w:sz w:val="28"/>
      <w:szCs w:val="28"/>
    </w:rPr>
  </w:style>
  <w:style w:type="character" w:styleId="FollowedHyperlink">
    <w:name w:val="FollowedHyperlink"/>
    <w:basedOn w:val="DefaultParagraphFont"/>
    <w:semiHidden/>
    <w:unhideWhenUsed/>
    <w:rsid w:val="00F41C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332276">
      <w:bodyDiv w:val="1"/>
      <w:marLeft w:val="0"/>
      <w:marRight w:val="0"/>
      <w:marTop w:val="0"/>
      <w:marBottom w:val="0"/>
      <w:divBdr>
        <w:top w:val="none" w:sz="0" w:space="0" w:color="auto"/>
        <w:left w:val="none" w:sz="0" w:space="0" w:color="auto"/>
        <w:bottom w:val="none" w:sz="0" w:space="0" w:color="auto"/>
        <w:right w:val="none" w:sz="0" w:space="0" w:color="auto"/>
      </w:divBdr>
    </w:div>
    <w:div w:id="1141532013">
      <w:bodyDiv w:val="1"/>
      <w:marLeft w:val="0"/>
      <w:marRight w:val="0"/>
      <w:marTop w:val="0"/>
      <w:marBottom w:val="0"/>
      <w:divBdr>
        <w:top w:val="none" w:sz="0" w:space="0" w:color="auto"/>
        <w:left w:val="none" w:sz="0" w:space="0" w:color="auto"/>
        <w:bottom w:val="none" w:sz="0" w:space="0" w:color="auto"/>
        <w:right w:val="none" w:sz="0" w:space="0" w:color="auto"/>
      </w:divBdr>
    </w:div>
    <w:div w:id="1210843373">
      <w:bodyDiv w:val="1"/>
      <w:marLeft w:val="0"/>
      <w:marRight w:val="0"/>
      <w:marTop w:val="0"/>
      <w:marBottom w:val="0"/>
      <w:divBdr>
        <w:top w:val="none" w:sz="0" w:space="0" w:color="auto"/>
        <w:left w:val="none" w:sz="0" w:space="0" w:color="auto"/>
        <w:bottom w:val="none" w:sz="0" w:space="0" w:color="auto"/>
        <w:right w:val="none" w:sz="0" w:space="0" w:color="auto"/>
      </w:divBdr>
    </w:div>
    <w:div w:id="12762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es.dk/about-ICES/Documents/Resolutions/Science_plan_cod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Desktop\Resolution%20templates\Category%202%20Fixed-term%20working%20grou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0DC152B739E648B8F3FA6C850AE570" ma:contentTypeVersion="5" ma:contentTypeDescription="Create a new document." ma:contentTypeScope="" ma:versionID="ceb7a2fbbe4bda8e92e0793db82191af">
  <xsd:schema xmlns:xsd="http://www.w3.org/2001/XMLSchema" xmlns:xs="http://www.w3.org/2001/XMLSchema" xmlns:p="http://schemas.microsoft.com/office/2006/metadata/properties" xmlns:ns1="http://schemas.microsoft.com/sharepoint/v3" xmlns:ns2="3e333873-6e01-457f-a751-c1b7774324dc" targetNamespace="http://schemas.microsoft.com/office/2006/metadata/properties" ma:root="true" ma:fieldsID="4a202fcd9dfd2d5c9f621933a8dd00ce" ns1:_="" ns2:_="">
    <xsd:import namespace="http://schemas.microsoft.com/sharepoint/v3"/>
    <xsd:import namespace="3e333873-6e01-457f-a751-c1b7774324d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33873-6e01-457f-a751-c1b7774324d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512A6-6696-4F54-A254-9793C5EB822A}"/>
</file>

<file path=customXml/itemProps2.xml><?xml version="1.0" encoding="utf-8"?>
<ds:datastoreItem xmlns:ds="http://schemas.openxmlformats.org/officeDocument/2006/customXml" ds:itemID="{2699E072-711E-4A03-BCD8-12DF65408599}"/>
</file>

<file path=customXml/itemProps3.xml><?xml version="1.0" encoding="utf-8"?>
<ds:datastoreItem xmlns:ds="http://schemas.openxmlformats.org/officeDocument/2006/customXml" ds:itemID="{1362E4DA-EC2E-457F-87BA-84A6EF9199BC}"/>
</file>

<file path=customXml/itemProps4.xml><?xml version="1.0" encoding="utf-8"?>
<ds:datastoreItem xmlns:ds="http://schemas.openxmlformats.org/officeDocument/2006/customXml" ds:itemID="{C2FB2C27-BCF2-4B52-94C6-F20AB8003C24}"/>
</file>

<file path=docProps/app.xml><?xml version="1.0" encoding="utf-8"?>
<Properties xmlns="http://schemas.openxmlformats.org/officeDocument/2006/extended-properties" xmlns:vt="http://schemas.openxmlformats.org/officeDocument/2006/docPropsVTypes">
  <Template>Category 2 Fixed-term working groups</Template>
  <TotalTime>1</TotalTime>
  <Pages>2</Pages>
  <Words>329</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Resolution template for fixed-term working groups</vt:lpstr>
    </vt:vector>
  </TitlesOfParts>
  <Company>ICES</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template for fixed-term working groups</dc:title>
  <dc:subject>Multi-annual Management of SCICOM Expert Groups</dc:subject>
  <dc:creator>Malene Eilersen</dc:creator>
  <cp:keywords>5 January 2012</cp:keywords>
  <cp:lastModifiedBy>Vivian Piil</cp:lastModifiedBy>
  <cp:revision>2</cp:revision>
  <cp:lastPrinted>2012-06-18T11:55:00Z</cp:lastPrinted>
  <dcterms:created xsi:type="dcterms:W3CDTF">2023-08-16T15:33:00Z</dcterms:created>
  <dcterms:modified xsi:type="dcterms:W3CDTF">2023-08-16T15:33:00Z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0x010100130DC152B739E648B8F3FA6C850AE570</vt:lpwstr>
  </property>
</Properties>
</file>